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F8" w:rsidRPr="0024368E" w:rsidRDefault="00F019F8" w:rsidP="00F019F8">
      <w:pPr>
        <w:jc w:val="center"/>
        <w:rPr>
          <w:b/>
          <w:sz w:val="28"/>
          <w:szCs w:val="28"/>
        </w:rPr>
      </w:pPr>
      <w:r w:rsidRPr="0024368E">
        <w:rPr>
          <w:b/>
          <w:bCs/>
          <w:sz w:val="28"/>
          <w:szCs w:val="28"/>
        </w:rPr>
        <w:t xml:space="preserve">Мероприятия по </w:t>
      </w:r>
      <w:r w:rsidRPr="0024368E">
        <w:rPr>
          <w:b/>
          <w:sz w:val="28"/>
          <w:szCs w:val="28"/>
        </w:rPr>
        <w:t>формированию позитивного отношения к вопросам объективной оценки результатов обучения</w:t>
      </w:r>
    </w:p>
    <w:p w:rsidR="00F019F8" w:rsidRDefault="00F019F8" w:rsidP="009454C4">
      <w:pPr>
        <w:jc w:val="both"/>
        <w:rPr>
          <w:sz w:val="28"/>
          <w:szCs w:val="28"/>
        </w:rPr>
      </w:pPr>
      <w:r w:rsidRPr="00F019F8">
        <w:rPr>
          <w:sz w:val="28"/>
          <w:szCs w:val="28"/>
        </w:rPr>
        <w:t>Для формирования у участников образовательных отношений позитивного отношения к объективной оценке образовательных результато</w:t>
      </w:r>
      <w:r>
        <w:rPr>
          <w:sz w:val="28"/>
          <w:szCs w:val="28"/>
        </w:rPr>
        <w:t xml:space="preserve">в, применяются следующие меры: </w:t>
      </w:r>
    </w:p>
    <w:p w:rsidR="00F019F8" w:rsidRPr="008305D4" w:rsidRDefault="00F019F8" w:rsidP="009454C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05D4">
        <w:rPr>
          <w:sz w:val="28"/>
          <w:szCs w:val="28"/>
        </w:rPr>
        <w:t xml:space="preserve">реализация в приоритетном порядке программ помощи учителям-предметникам, чьи дети </w:t>
      </w:r>
      <w:r w:rsidR="009454C4">
        <w:rPr>
          <w:sz w:val="28"/>
          <w:szCs w:val="28"/>
        </w:rPr>
        <w:t>демонстрируют</w:t>
      </w:r>
      <w:r w:rsidRPr="008305D4">
        <w:rPr>
          <w:sz w:val="28"/>
          <w:szCs w:val="28"/>
        </w:rPr>
        <w:t xml:space="preserve"> стабильно  низкие результаты, программы помощи учителям, имеющим профессиональные проблемы и дефициты;    </w:t>
      </w:r>
    </w:p>
    <w:p w:rsidR="00F019F8" w:rsidRPr="008305D4" w:rsidRDefault="00F019F8" w:rsidP="009454C4">
      <w:pPr>
        <w:pStyle w:val="a3"/>
        <w:jc w:val="both"/>
        <w:rPr>
          <w:sz w:val="28"/>
          <w:szCs w:val="28"/>
        </w:rPr>
      </w:pPr>
      <w:r w:rsidRPr="008305D4">
        <w:rPr>
          <w:sz w:val="28"/>
          <w:szCs w:val="28"/>
        </w:rPr>
        <w:t xml:space="preserve">применение мер административного воздействия, только если программы помощи не приводят к позитивным сдвигам в результатах; </w:t>
      </w:r>
    </w:p>
    <w:p w:rsidR="00F019F8" w:rsidRPr="008305D4" w:rsidRDefault="00F019F8" w:rsidP="009454C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05D4">
        <w:rPr>
          <w:sz w:val="28"/>
          <w:szCs w:val="28"/>
        </w:rPr>
        <w:t>использование для оценки деятельности педагога результат</w:t>
      </w:r>
      <w:r w:rsidR="0024368E" w:rsidRPr="008305D4">
        <w:rPr>
          <w:sz w:val="28"/>
          <w:szCs w:val="28"/>
        </w:rPr>
        <w:t>ов</w:t>
      </w:r>
      <w:r w:rsidRPr="008305D4">
        <w:rPr>
          <w:sz w:val="28"/>
          <w:szCs w:val="28"/>
        </w:rPr>
        <w:t>, показанны</w:t>
      </w:r>
      <w:r w:rsidR="0024368E" w:rsidRPr="008305D4">
        <w:rPr>
          <w:sz w:val="28"/>
          <w:szCs w:val="28"/>
        </w:rPr>
        <w:t>х</w:t>
      </w:r>
      <w:r w:rsidRPr="008305D4">
        <w:rPr>
          <w:sz w:val="28"/>
          <w:szCs w:val="28"/>
        </w:rPr>
        <w:t xml:space="preserve"> его учениками, только по желанию педагога; </w:t>
      </w:r>
    </w:p>
    <w:p w:rsidR="008305D4" w:rsidRPr="008305D4" w:rsidRDefault="00F019F8" w:rsidP="009454C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05D4">
        <w:rPr>
          <w:sz w:val="28"/>
          <w:szCs w:val="28"/>
        </w:rPr>
        <w:t xml:space="preserve">способствовать повышению заинтересованности учителей в использовании объективных результатов оценочных процедур; </w:t>
      </w:r>
    </w:p>
    <w:p w:rsidR="00F019F8" w:rsidRPr="008305D4" w:rsidRDefault="00F019F8" w:rsidP="009454C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05D4">
        <w:rPr>
          <w:sz w:val="28"/>
          <w:szCs w:val="28"/>
        </w:rPr>
        <w:t xml:space="preserve">проводить разъяснительную работу с педагогами по вопросам повышения объективности оценки образовательных результатов и </w:t>
      </w:r>
      <w:proofErr w:type="gramStart"/>
      <w:r w:rsidRPr="008305D4">
        <w:rPr>
          <w:sz w:val="28"/>
          <w:szCs w:val="28"/>
        </w:rPr>
        <w:t>реализации</w:t>
      </w:r>
      <w:proofErr w:type="gramEnd"/>
      <w:r w:rsidRPr="008305D4">
        <w:rPr>
          <w:sz w:val="28"/>
          <w:szCs w:val="28"/>
        </w:rPr>
        <w:t xml:space="preserve"> вышеперечисленных мер.</w:t>
      </w:r>
    </w:p>
    <w:p w:rsidR="00F019F8" w:rsidRDefault="00F019F8" w:rsidP="009454C4">
      <w:pPr>
        <w:jc w:val="both"/>
        <w:rPr>
          <w:sz w:val="28"/>
          <w:szCs w:val="28"/>
        </w:rPr>
      </w:pPr>
      <w:r w:rsidRPr="00F019F8">
        <w:rPr>
          <w:sz w:val="28"/>
          <w:szCs w:val="28"/>
        </w:rPr>
        <w:t xml:space="preserve"> Важным механизмом обеспечения объективности оценивания является </w:t>
      </w:r>
      <w:proofErr w:type="spellStart"/>
      <w:r w:rsidRPr="00F019F8">
        <w:rPr>
          <w:sz w:val="28"/>
          <w:szCs w:val="28"/>
        </w:rPr>
        <w:t>внутришкольная</w:t>
      </w:r>
      <w:proofErr w:type="spellEnd"/>
      <w:r w:rsidRPr="00F019F8">
        <w:rPr>
          <w:sz w:val="28"/>
          <w:szCs w:val="28"/>
        </w:rPr>
        <w:t xml:space="preserve"> система оценки образовательных результатов, способствующая эффективному выполнению педагогами трудовой функции «по объективной оценке знаний обучающихся на основе тестирования и других методов контроля в соответствии </w:t>
      </w:r>
      <w:proofErr w:type="gramStart"/>
      <w:r w:rsidRPr="00F019F8">
        <w:rPr>
          <w:sz w:val="28"/>
          <w:szCs w:val="28"/>
        </w:rPr>
        <w:t>с</w:t>
      </w:r>
      <w:proofErr w:type="gramEnd"/>
      <w:r w:rsidRPr="00F019F8">
        <w:rPr>
          <w:sz w:val="28"/>
          <w:szCs w:val="28"/>
        </w:rPr>
        <w:t xml:space="preserve"> реальными учебными возможностями детей». </w:t>
      </w:r>
    </w:p>
    <w:p w:rsidR="00F019F8" w:rsidRDefault="00F019F8" w:rsidP="009454C4">
      <w:pPr>
        <w:jc w:val="both"/>
        <w:rPr>
          <w:sz w:val="28"/>
          <w:szCs w:val="28"/>
        </w:rPr>
      </w:pPr>
      <w:r w:rsidRPr="00F019F8">
        <w:rPr>
          <w:sz w:val="28"/>
          <w:szCs w:val="28"/>
        </w:rPr>
        <w:t>Элементами такой системы в школе являются, в том числе:</w:t>
      </w:r>
    </w:p>
    <w:p w:rsidR="00F019F8" w:rsidRPr="008305D4" w:rsidRDefault="00F019F8" w:rsidP="009454C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305D4">
        <w:rPr>
          <w:sz w:val="28"/>
          <w:szCs w:val="28"/>
        </w:rPr>
        <w:t xml:space="preserve">положение о внутренней системе оценки качества подготовки </w:t>
      </w:r>
      <w:proofErr w:type="gramStart"/>
      <w:r w:rsidRPr="008305D4">
        <w:rPr>
          <w:sz w:val="28"/>
          <w:szCs w:val="28"/>
        </w:rPr>
        <w:t>обучающихся</w:t>
      </w:r>
      <w:proofErr w:type="gramEnd"/>
      <w:r w:rsidRPr="008305D4">
        <w:rPr>
          <w:sz w:val="28"/>
          <w:szCs w:val="28"/>
        </w:rPr>
        <w:t>;</w:t>
      </w:r>
    </w:p>
    <w:p w:rsidR="00F019F8" w:rsidRPr="008305D4" w:rsidRDefault="00F019F8" w:rsidP="009454C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305D4">
        <w:rPr>
          <w:sz w:val="28"/>
          <w:szCs w:val="28"/>
        </w:rPr>
        <w:t xml:space="preserve">система регулярных независимых оценочных процедур, объективность результатов которых обеспечивает администрация школы; </w:t>
      </w:r>
    </w:p>
    <w:p w:rsidR="00F019F8" w:rsidRPr="008305D4" w:rsidRDefault="00F019F8" w:rsidP="009454C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305D4">
        <w:rPr>
          <w:sz w:val="28"/>
          <w:szCs w:val="28"/>
        </w:rPr>
        <w:t xml:space="preserve">принятые в школе прозрачные критерии </w:t>
      </w:r>
      <w:proofErr w:type="spellStart"/>
      <w:r w:rsidRPr="008305D4">
        <w:rPr>
          <w:sz w:val="28"/>
          <w:szCs w:val="28"/>
        </w:rPr>
        <w:t>внутришкольного</w:t>
      </w:r>
      <w:proofErr w:type="spellEnd"/>
      <w:r w:rsidRPr="008305D4">
        <w:rPr>
          <w:sz w:val="28"/>
          <w:szCs w:val="28"/>
        </w:rPr>
        <w:t xml:space="preserve"> текущего и итогового оценивания, обеспечивающие справедливую непротиворечивую оценку образовательных результатов, обучающихся; </w:t>
      </w:r>
    </w:p>
    <w:p w:rsidR="00F019F8" w:rsidRPr="008305D4" w:rsidRDefault="00F019F8" w:rsidP="009454C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305D4">
        <w:rPr>
          <w:sz w:val="28"/>
          <w:szCs w:val="28"/>
        </w:rPr>
        <w:t xml:space="preserve">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</w:r>
      <w:proofErr w:type="spellStart"/>
      <w:r w:rsidRPr="008305D4">
        <w:rPr>
          <w:sz w:val="28"/>
          <w:szCs w:val="28"/>
        </w:rPr>
        <w:t>внутришкольное</w:t>
      </w:r>
      <w:proofErr w:type="spellEnd"/>
      <w:r w:rsidRPr="008305D4">
        <w:rPr>
          <w:sz w:val="28"/>
          <w:szCs w:val="28"/>
        </w:rPr>
        <w:t xml:space="preserve"> обучение и самообразование; </w:t>
      </w:r>
    </w:p>
    <w:p w:rsidR="008305D4" w:rsidRPr="008305D4" w:rsidRDefault="00F019F8" w:rsidP="009454C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305D4">
        <w:rPr>
          <w:sz w:val="28"/>
          <w:szCs w:val="28"/>
        </w:rPr>
        <w:t xml:space="preserve">проведение учителями и методическими объединениями аналитической экспертной работы с результатами оценочных процедур.  </w:t>
      </w:r>
    </w:p>
    <w:p w:rsidR="009454C4" w:rsidRDefault="009454C4" w:rsidP="009454C4">
      <w:pPr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lastRenderedPageBreak/>
        <w:t>План работы</w:t>
      </w:r>
    </w:p>
    <w:p w:rsidR="004234F4" w:rsidRDefault="009454C4" w:rsidP="009454C4">
      <w:pPr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по формированию</w:t>
      </w:r>
      <w:r w:rsidR="008305D4" w:rsidRPr="00200E2F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у участников образовательных отношений позитивного отношения к объективной оценке образовательных результатов</w:t>
      </w:r>
    </w:p>
    <w:p w:rsidR="009454C4" w:rsidRDefault="009454C4" w:rsidP="009454C4">
      <w:pPr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на 2019, 2020 годы</w:t>
      </w:r>
    </w:p>
    <w:tbl>
      <w:tblPr>
        <w:tblW w:w="10356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"/>
        <w:gridCol w:w="5972"/>
        <w:gridCol w:w="1623"/>
        <w:gridCol w:w="2127"/>
      </w:tblGrid>
      <w:tr w:rsidR="008305D4" w:rsidRPr="009454C4" w:rsidTr="00DD10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305D4" w:rsidRPr="009454C4" w:rsidRDefault="008305D4" w:rsidP="004A61F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5D4" w:rsidRPr="009454C4" w:rsidRDefault="008305D4" w:rsidP="004A61F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Направления деятельности, мероприятия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5D4" w:rsidRPr="009454C4" w:rsidRDefault="008305D4" w:rsidP="004A61F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5D4" w:rsidRPr="009454C4" w:rsidRDefault="008305D4" w:rsidP="004A61F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Ответственный исполнитель, соисполнители</w:t>
            </w:r>
          </w:p>
        </w:tc>
      </w:tr>
      <w:tr w:rsidR="008305D4" w:rsidRPr="009454C4" w:rsidTr="00DD10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05D4" w:rsidRPr="009454C4" w:rsidRDefault="008305D4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5D4" w:rsidRPr="009454C4" w:rsidRDefault="00DD105E" w:rsidP="00DD105E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Организация и проведение разъяснительной работы с педагогами по вопросам повышения объективности оценки образовательных результатов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5D4" w:rsidRPr="009454C4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сентябрь-октябрь 2019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5D4" w:rsidRPr="009454C4" w:rsidRDefault="008305D4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D105E" w:rsidRPr="009454C4" w:rsidTr="00DD10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05E" w:rsidRPr="009454C4" w:rsidRDefault="00DD105E" w:rsidP="000E22EC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05E" w:rsidRPr="009454C4" w:rsidRDefault="00DD105E" w:rsidP="00DD105E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Организация</w:t>
            </w:r>
            <w:r w:rsidRPr="008305D4">
              <w:rPr>
                <w:sz w:val="28"/>
                <w:szCs w:val="28"/>
              </w:rPr>
              <w:t xml:space="preserve"> аналитической экспертной работы с результатами оценочных процедур учителями и </w:t>
            </w:r>
            <w:r>
              <w:rPr>
                <w:sz w:val="28"/>
                <w:szCs w:val="28"/>
              </w:rPr>
              <w:t xml:space="preserve">школьными </w:t>
            </w:r>
            <w:r w:rsidRPr="008305D4">
              <w:rPr>
                <w:sz w:val="28"/>
                <w:szCs w:val="28"/>
              </w:rPr>
              <w:t xml:space="preserve">методическими объединениями </w:t>
            </w:r>
            <w:r>
              <w:rPr>
                <w:sz w:val="28"/>
                <w:szCs w:val="28"/>
              </w:rPr>
              <w:t>педагогов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05E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октябрь-ноябрь 2019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05E" w:rsidRPr="009454C4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D105E" w:rsidRPr="009454C4" w:rsidTr="00DD10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05E" w:rsidRPr="009454C4" w:rsidRDefault="00DD105E" w:rsidP="000E22EC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05E" w:rsidRPr="009454C4" w:rsidRDefault="00DD105E" w:rsidP="00DD105E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Оказание методической помощи педагогам, имеющим профессиональные дефициты, педагогам с проблемами по организации образовательной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(в том числе в оценочной) </w:t>
            </w: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05E" w:rsidRPr="009454C4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05E" w:rsidRPr="009454C4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D105E" w:rsidRPr="009454C4" w:rsidTr="00DD10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05E" w:rsidRPr="009454C4" w:rsidRDefault="00DD105E" w:rsidP="000E22EC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05E" w:rsidRPr="009454C4" w:rsidRDefault="00DD105E" w:rsidP="00DE20F6">
            <w:pPr>
              <w:spacing w:after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454C4">
              <w:rPr>
                <w:sz w:val="28"/>
                <w:szCs w:val="28"/>
              </w:rPr>
              <w:t xml:space="preserve">ормирование у школьников позитивного отношения к контролю за объективностью </w:t>
            </w:r>
            <w:proofErr w:type="spellStart"/>
            <w:r w:rsidRPr="009454C4">
              <w:rPr>
                <w:sz w:val="28"/>
                <w:szCs w:val="28"/>
              </w:rPr>
              <w:t>внутришкольных</w:t>
            </w:r>
            <w:proofErr w:type="spellEnd"/>
            <w:r w:rsidRPr="009454C4">
              <w:rPr>
                <w:sz w:val="28"/>
                <w:szCs w:val="28"/>
              </w:rPr>
              <w:t xml:space="preserve"> оценочных процедур </w:t>
            </w:r>
            <w:proofErr w:type="gramStart"/>
            <w:r w:rsidRPr="009454C4">
              <w:rPr>
                <w:sz w:val="28"/>
                <w:szCs w:val="28"/>
              </w:rPr>
              <w:t>через</w:t>
            </w:r>
            <w:proofErr w:type="gramEnd"/>
            <w:r w:rsidRPr="009454C4">
              <w:rPr>
                <w:sz w:val="28"/>
                <w:szCs w:val="28"/>
              </w:rPr>
              <w:t>:</w:t>
            </w:r>
          </w:p>
          <w:p w:rsidR="00DD105E" w:rsidRPr="009454C4" w:rsidRDefault="00DD105E" w:rsidP="009454C4">
            <w:pPr>
              <w:spacing w:after="0" w:line="0" w:lineRule="atLeast"/>
              <w:rPr>
                <w:sz w:val="28"/>
                <w:szCs w:val="28"/>
              </w:rPr>
            </w:pPr>
            <w:r w:rsidRPr="009454C4">
              <w:rPr>
                <w:sz w:val="28"/>
                <w:szCs w:val="28"/>
              </w:rPr>
              <w:t>- участие обучающихся в разработке критериев оценивания диагностических заданий;</w:t>
            </w:r>
          </w:p>
          <w:p w:rsidR="00DD105E" w:rsidRPr="009454C4" w:rsidRDefault="00DD105E" w:rsidP="009454C4">
            <w:pPr>
              <w:spacing w:after="0" w:line="0" w:lineRule="atLeast"/>
              <w:rPr>
                <w:sz w:val="28"/>
                <w:szCs w:val="28"/>
              </w:rPr>
            </w:pPr>
            <w:r w:rsidRPr="009454C4">
              <w:rPr>
                <w:sz w:val="28"/>
                <w:szCs w:val="28"/>
              </w:rPr>
              <w:t>- осуществление учащимся оценки собственной работы в соответствии с критериями и исправление ошибок;</w:t>
            </w:r>
          </w:p>
          <w:p w:rsidR="00DD105E" w:rsidRPr="009454C4" w:rsidRDefault="00DD105E" w:rsidP="00DD105E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sz w:val="28"/>
                <w:szCs w:val="28"/>
              </w:rPr>
              <w:t xml:space="preserve">- осуществление </w:t>
            </w:r>
            <w:proofErr w:type="spellStart"/>
            <w:r w:rsidRPr="009454C4">
              <w:rPr>
                <w:sz w:val="28"/>
                <w:szCs w:val="28"/>
              </w:rPr>
              <w:t>взаимооценивания</w:t>
            </w:r>
            <w:proofErr w:type="spellEnd"/>
            <w:r w:rsidRPr="009454C4">
              <w:rPr>
                <w:sz w:val="28"/>
                <w:szCs w:val="28"/>
              </w:rPr>
              <w:t xml:space="preserve"> в соответствии с критери</w:t>
            </w:r>
            <w:r>
              <w:rPr>
                <w:sz w:val="28"/>
                <w:szCs w:val="28"/>
              </w:rPr>
              <w:t>ями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05E" w:rsidRPr="009454C4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05E" w:rsidRPr="009454C4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Учителя-предметники, учителя начальных классов</w:t>
            </w:r>
          </w:p>
        </w:tc>
      </w:tr>
      <w:tr w:rsidR="00DD105E" w:rsidRPr="009454C4" w:rsidTr="00DD10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05E" w:rsidRPr="009454C4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05E" w:rsidRPr="009454C4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00806">
              <w:rPr>
                <w:sz w:val="28"/>
                <w:szCs w:val="28"/>
              </w:rPr>
              <w:t>Ознакомление родителей и учащихся с критериями оценивания всех типов диагностических заданий</w:t>
            </w:r>
            <w:r>
              <w:rPr>
                <w:sz w:val="28"/>
                <w:szCs w:val="28"/>
              </w:rPr>
              <w:t xml:space="preserve"> и процедур (внутренней и внешней оценки достижения образовательных результатов)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05E" w:rsidRPr="009454C4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декабрь 2019-февраль 2020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05E" w:rsidRPr="009454C4" w:rsidRDefault="00DD105E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</w:tr>
      <w:tr w:rsidR="002E42F2" w:rsidRPr="009454C4" w:rsidTr="00DD105E"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42F2" w:rsidRDefault="002E42F2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2F2" w:rsidRDefault="002E42F2" w:rsidP="002E42F2">
            <w:pPr>
              <w:spacing w:after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EA726A">
              <w:rPr>
                <w:color w:val="000000"/>
                <w:sz w:val="28"/>
                <w:szCs w:val="28"/>
              </w:rPr>
              <w:t xml:space="preserve">странение конфликта интересов в отношении всех специалистов, привлеченных к проведению </w:t>
            </w:r>
            <w:r>
              <w:rPr>
                <w:color w:val="000000"/>
                <w:sz w:val="28"/>
                <w:szCs w:val="28"/>
              </w:rPr>
              <w:t xml:space="preserve">независимых </w:t>
            </w:r>
            <w:r w:rsidRPr="00EA726A">
              <w:rPr>
                <w:color w:val="000000"/>
                <w:sz w:val="28"/>
                <w:szCs w:val="28"/>
              </w:rPr>
              <w:t>оценочн</w:t>
            </w:r>
            <w:r>
              <w:rPr>
                <w:color w:val="000000"/>
                <w:sz w:val="28"/>
                <w:szCs w:val="28"/>
              </w:rPr>
              <w:t>ых</w:t>
            </w:r>
            <w:r w:rsidRPr="00EA726A">
              <w:rPr>
                <w:color w:val="000000"/>
                <w:sz w:val="28"/>
                <w:szCs w:val="28"/>
              </w:rPr>
              <w:t xml:space="preserve"> процедур</w:t>
            </w:r>
            <w:r>
              <w:rPr>
                <w:color w:val="000000"/>
                <w:sz w:val="28"/>
                <w:szCs w:val="28"/>
              </w:rPr>
              <w:t xml:space="preserve"> (ОГЭ, ВПР и др.).</w:t>
            </w:r>
          </w:p>
          <w:p w:rsidR="002E42F2" w:rsidRPr="002E42F2" w:rsidRDefault="002E42F2" w:rsidP="002E42F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2E42F2">
              <w:rPr>
                <w:color w:val="000000"/>
                <w:sz w:val="28"/>
                <w:szCs w:val="28"/>
              </w:rPr>
              <w:t xml:space="preserve"> качестве наблюдателей могут выступать родители обучающихся,</w:t>
            </w:r>
            <w:r>
              <w:rPr>
                <w:color w:val="000000"/>
                <w:sz w:val="28"/>
                <w:szCs w:val="28"/>
              </w:rPr>
              <w:t xml:space="preserve"> дети которых не </w:t>
            </w:r>
            <w:r w:rsidRPr="002E42F2">
              <w:rPr>
                <w:color w:val="000000"/>
                <w:sz w:val="28"/>
                <w:szCs w:val="28"/>
              </w:rPr>
              <w:t xml:space="preserve"> </w:t>
            </w:r>
            <w:r w:rsidRPr="002E42F2">
              <w:rPr>
                <w:color w:val="000000"/>
                <w:sz w:val="28"/>
                <w:szCs w:val="28"/>
              </w:rPr>
              <w:lastRenderedPageBreak/>
              <w:t>принимаю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2E42F2">
              <w:rPr>
                <w:color w:val="000000"/>
                <w:sz w:val="28"/>
                <w:szCs w:val="28"/>
              </w:rPr>
              <w:t xml:space="preserve"> участие в</w:t>
            </w:r>
            <w:r>
              <w:rPr>
                <w:color w:val="000000"/>
                <w:sz w:val="28"/>
                <w:szCs w:val="28"/>
              </w:rPr>
              <w:t xml:space="preserve"> данной</w:t>
            </w:r>
            <w:r w:rsidRPr="002E42F2">
              <w:rPr>
                <w:color w:val="000000"/>
                <w:sz w:val="28"/>
                <w:szCs w:val="28"/>
              </w:rPr>
              <w:t xml:space="preserve"> оценочной процедуре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E42F2" w:rsidRPr="002E42F2" w:rsidRDefault="002E42F2" w:rsidP="002E42F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2E42F2">
              <w:rPr>
                <w:color w:val="000000"/>
                <w:sz w:val="28"/>
                <w:szCs w:val="28"/>
              </w:rPr>
              <w:t>одитель (близкий родственник), являющийся работником данной ОО не должен быть организатором оценочной процедуры и участвовать в проверке работ</w:t>
            </w:r>
          </w:p>
          <w:p w:rsidR="002E42F2" w:rsidRPr="00B00806" w:rsidRDefault="002E42F2" w:rsidP="002E42F2">
            <w:pPr>
              <w:spacing w:after="0" w:line="0" w:lineRule="atLeas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2F2" w:rsidRDefault="002E42F2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2F2" w:rsidRDefault="002E42F2" w:rsidP="00DE20F6">
            <w:p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54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B00806" w:rsidRDefault="00B00806" w:rsidP="00B00806">
      <w:pPr>
        <w:rPr>
          <w:sz w:val="28"/>
          <w:szCs w:val="28"/>
        </w:rPr>
      </w:pPr>
    </w:p>
    <w:sectPr w:rsidR="00B00806" w:rsidSect="009454C4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7DF5"/>
    <w:multiLevelType w:val="hybridMultilevel"/>
    <w:tmpl w:val="E9DC6078"/>
    <w:lvl w:ilvl="0" w:tplc="AD5E59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2250A"/>
    <w:multiLevelType w:val="hybridMultilevel"/>
    <w:tmpl w:val="60A2913C"/>
    <w:lvl w:ilvl="0" w:tplc="AD5E59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19F8"/>
    <w:rsid w:val="00147C20"/>
    <w:rsid w:val="001C650B"/>
    <w:rsid w:val="001D57E9"/>
    <w:rsid w:val="0024368E"/>
    <w:rsid w:val="00271D59"/>
    <w:rsid w:val="00293686"/>
    <w:rsid w:val="002E42F2"/>
    <w:rsid w:val="0038024C"/>
    <w:rsid w:val="004234F4"/>
    <w:rsid w:val="007C2F8F"/>
    <w:rsid w:val="007D44B1"/>
    <w:rsid w:val="008305D4"/>
    <w:rsid w:val="009454C4"/>
    <w:rsid w:val="00B00806"/>
    <w:rsid w:val="00C6352F"/>
    <w:rsid w:val="00DD105E"/>
    <w:rsid w:val="00F0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2019-10-12T17:51:00Z</dcterms:created>
  <dcterms:modified xsi:type="dcterms:W3CDTF">2019-10-13T12:43:00Z</dcterms:modified>
</cp:coreProperties>
</file>