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CF" w:rsidRPr="002105CF" w:rsidRDefault="002105CF" w:rsidP="002105CF">
      <w:pPr>
        <w:shd w:val="clear" w:color="auto" w:fill="FFFFFF"/>
        <w:spacing w:after="0" w:line="420" w:lineRule="atLeast"/>
        <w:outlineLvl w:val="1"/>
        <w:rPr>
          <w:rFonts w:ascii="Verdana" w:eastAsia="Times New Roman" w:hAnsi="Verdana" w:cs="Times New Roman"/>
          <w:color w:val="000000"/>
          <w:kern w:val="36"/>
          <w:sz w:val="36"/>
          <w:szCs w:val="36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kern w:val="36"/>
          <w:sz w:val="36"/>
          <w:szCs w:val="36"/>
          <w:lang w:eastAsia="ru-RU"/>
        </w:rPr>
        <w:t>Обращение к родителям</w:t>
      </w:r>
    </w:p>
    <w:p w:rsidR="002105CF" w:rsidRPr="002105CF" w:rsidRDefault="002105CF" w:rsidP="002105CF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7D7D7D"/>
          <w:sz w:val="15"/>
          <w:szCs w:val="15"/>
          <w:lang w:eastAsia="ru-RU"/>
        </w:rPr>
      </w:pPr>
      <w:r w:rsidRPr="002105CF">
        <w:rPr>
          <w:rFonts w:ascii="Verdana" w:eastAsia="Times New Roman" w:hAnsi="Verdana" w:cs="Times New Roman"/>
          <w:color w:val="7D7D7D"/>
          <w:sz w:val="15"/>
          <w:szCs w:val="15"/>
          <w:lang w:eastAsia="ru-RU"/>
        </w:rPr>
        <w:t>16.10.2015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0" cy="1504950"/>
            <wp:effectExtent l="0" t="0" r="0" b="0"/>
            <wp:docPr id="1" name="Рисунок 1" descr="http://www.66.fskn.gov.ru/files/img4499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66.fskn.gov.ru/files/img4499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b/>
          <w:bCs/>
          <w:i/>
          <w:iCs/>
          <w:color w:val="800000"/>
          <w:sz w:val="18"/>
          <w:szCs w:val="18"/>
          <w:lang w:eastAsia="ru-RU"/>
        </w:rPr>
        <w:t>Уважаемые родители!</w:t>
      </w:r>
      <w:r w:rsidRPr="002105CF">
        <w:rPr>
          <w:rFonts w:ascii="Verdana" w:eastAsia="Times New Roman" w:hAnsi="Verdana" w:cs="Times New Roman"/>
          <w:b/>
          <w:bCs/>
          <w:i/>
          <w:iCs/>
          <w:color w:val="800000"/>
          <w:sz w:val="18"/>
          <w:szCs w:val="18"/>
          <w:lang w:eastAsia="ru-RU"/>
        </w:rPr>
        <w:br/>
        <w:t>Управление Федеральной службы Российской федерации по контролю за оборотом наркотиков по Свердловской области обращает внимание!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последние годы в Свердловской области, как и во многих регионах России, отмечается рост количества острых отравлений синтетическими наркотиками психостимулирующего действия.</w:t>
      </w: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Сегодня подростки узнают о наркотиках быстрее, чем Вы думаете: из средств массовой информации, сети - Интернет, от сверстников или от старших приятелей.</w:t>
      </w: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специалистов эта группа наркотиков получила название – «дизайнерские» из-за быстро сменяющегося состава, разрабатываемого подпольными нарколабораториями, с целью обхода действующего законодательства. Фактически это синтетические заменители наркотиков, зачастую, во многом превосходящие их по силе и токсическому, и разрушающему действию на организм.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России «дизайнерские» наркотики принято связывать, в первую очередь, с так называемыми курительными смесями, производимыми, главным образом в Китае, которые появились на российском “чёрном” рынке в 2005 году и уже унесли множество человеческих жизней.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состав курительных смесей («миксов», «спайсов») входит синтетический каннабиноид JWH, который сами наркоманы называют «Порохом». Этот реагент (концентрат) разводят разными способами и наносят на основу. Основой может служить обычная аптечная ромашка или вообще любая аптечная трава, жевательные конфеты, смесь для кальянов, все что угодно.</w:t>
      </w: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«Сбытчики» все тех же курительных смесей активно пропагандируют доступность наркотиков и, якобы, безнаказанность за их оборот.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Однако, обращаем Ваше внимание, что действия, связанные с употреблением и незаконным оборотом наркотиков преследуются законом. По административному законодательству РФ за употребление наркотических средств и психотропных веществ предусматривается ответственность в виде штрафа и заключения под стражу до 15 суток. За незаконный оборот наркотиков уголовным законодательством предусматривается ответственность в виде лишения свободы сроком до 25 лет, а в некоторых случаях – пожизненное лишение свободы.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Административная и уголовная ответственность наступает с 16-лет, в исключительных случаях к уголовной ответственности могут привлекать с 14 лет. До наступления этого возраста ответственность несут родители либо законные представители.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Интернете, на стенах жилых домов, во дворах можно наткнуться на рекламу так называемого «легала». Покупают эти наркотики подростки в основном через Интернет или у сверстников. Они заходят на известные сайты (например, «ВКонтакте», «Одноклассники» и т.д.), торгующие наркотиками, набирая в поисковике несколько ключевых слов, получают контакт, списываются через «скайп» или ICQ, далее производят заказ. После оформления заказа им сообщают номер </w:t>
      </w: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счета для оплаты. Как правило, оплату они производят через платёжные терминалы. После поступает сообщение, где можно забрать спрятанные наркотики (на сленге подростков это действие называется «поднять закладку» или «найти клад»).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Помимо курительных смесей в молодежной среде также популярны психостимуляторы: MDPV («соли», «легалка», «скорость», «свист» и т.д.). Покупают эти наркотики по той же схеме, что и JWH. </w:t>
      </w: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Выглядит данный психостимулятор как кристаллический порошок, который очень похож на сахарную пудру и имеет ярко выраженный белый (иногда темный) цвет.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i/>
          <w:iCs/>
          <w:color w:val="800000"/>
          <w:sz w:val="18"/>
          <w:szCs w:val="18"/>
          <w:lang w:eastAsia="ru-RU"/>
        </w:rPr>
        <w:t>Употребление «дизайнерских» наркотиков приводит к формированию стойкой наркотической зависимости, разрушению личности, поражению многих органов и систем организма человека, а в некоторых случаях и к смерти. Для первой пробы наркотик могут предложить бесплатно.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Психическая зависимость формируется стремительно – увеличивается доза и частота употребления. Без наркотика, когда заканчивается его действие, потребитель «спайсов» или «солей» испытывает невероятный дискомфорт и беспокойство, появляется непреодолимая тяга к повторному приему одурманивающего средства.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Сегодня активно пропагандируется в сети Интернет и наркотическая субкультура. Можно познакомиться с «наркоманской» прозой, стихами, корпоративным жаргоном потребителей наркотиков. Не последнее значение имеет и современное искусство, музыка (кислотные направления, постмодернизм и т. п.) — и здесь можно найти множество поощряющей и рекламирующей потребление наркотиков информации.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Увлечение информационными компьютерными технологиями в большей степени свойственно молодёжи, следовательно, пропаганда наркотиков через компьютерные сети направлена, прежде всего, на неё. Учитывая то, что, в свою очередь, увлечение компьютерными технологиями можно рассматривать как альтернативу наркотизму, то агитация «за наркотики» в информационном пространстве сети Интернет, направлена на наиболее интеллектуально развитую часть молодёжи, и поэтому представляет наибольшую опасность.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Важно помнить, что любой ребенок может попасть под соблазн попробовать наркотик независимо от того, в каком районе он живет, в какой школе и каком классе учится. Предложение «попробовать это» может произойти где угодно и от кого угодно. </w:t>
      </w: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Не всегда можно найти объяснение, почему ребенок потянулся к наркотикам, но важно знать, что еще до этого “первого” шага Вы можете повлиять на его решение, чтобы вообще никогда не употреблять наркотики.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Управлением ФСКН России по Свердловской области, разработан комплекс правил и мер по ограничению доступа детей к информации в сети Интернет с рекламой наркотических средств и психотропных веществ - «Родительский контроль». </w:t>
      </w: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Подробная инструкция применения </w:t>
      </w:r>
      <w:hyperlink r:id="rId6" w:history="1">
        <w:r w:rsidRPr="002105CF">
          <w:rPr>
            <w:rFonts w:ascii="Verdana" w:eastAsia="Times New Roman" w:hAnsi="Verdana" w:cs="Times New Roman"/>
            <w:color w:val="0037B7"/>
            <w:sz w:val="18"/>
            <w:szCs w:val="18"/>
            <w:u w:val="single"/>
            <w:lang w:eastAsia="ru-RU"/>
          </w:rPr>
          <w:t>«Родительского контроля»</w:t>
        </w:r>
      </w:hyperlink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 также профилактический материал размещены на официальном сайте Управления ФСКН России по Свердловской области (66.fskn.gov.ru).</w:t>
      </w:r>
    </w:p>
    <w:p w:rsidR="002105CF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у Вас появились сомнения в том, что что-то происходит с близким Вам человеком, если Вам нужна помощь, обращайтесь к специалистам, которые могут помочь.</w:t>
      </w:r>
    </w:p>
    <w:p w:rsidR="00610B91" w:rsidRPr="002105CF" w:rsidRDefault="002105CF" w:rsidP="002105CF">
      <w:pPr>
        <w:shd w:val="clear" w:color="auto" w:fill="FFFFFF"/>
        <w:spacing w:before="100" w:beforeAutospacing="1" w:after="150" w:line="24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Горячая телефонная линия: </w:t>
      </w:r>
      <w:r w:rsidRPr="002105CF">
        <w:rPr>
          <w:rFonts w:ascii="Verdana" w:eastAsia="Times New Roman" w:hAnsi="Verdana" w:cs="Times New Roman"/>
          <w:b/>
          <w:bCs/>
          <w:i/>
          <w:iCs/>
          <w:color w:val="800000"/>
          <w:sz w:val="18"/>
          <w:szCs w:val="18"/>
          <w:lang w:eastAsia="ru-RU"/>
        </w:rPr>
        <w:t>8-902-150-25-22.</w:t>
      </w: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2105CF">
        <w:rPr>
          <w:rFonts w:ascii="Verdana" w:eastAsia="Times New Roman" w:hAnsi="Verdana" w:cs="Times New Roman"/>
          <w:b/>
          <w:bCs/>
          <w:i/>
          <w:iCs/>
          <w:color w:val="800000"/>
          <w:sz w:val="18"/>
          <w:szCs w:val="18"/>
          <w:lang w:eastAsia="ru-RU"/>
        </w:rPr>
        <w:t xml:space="preserve">Телефон доверия </w:t>
      </w: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Управления ФСКН России по Свердловской области: </w:t>
      </w:r>
      <w:r w:rsidRPr="002105CF">
        <w:rPr>
          <w:rFonts w:ascii="Verdana" w:eastAsia="Times New Roman" w:hAnsi="Verdana" w:cs="Times New Roman"/>
          <w:b/>
          <w:bCs/>
          <w:i/>
          <w:iCs/>
          <w:color w:val="800000"/>
          <w:sz w:val="18"/>
          <w:szCs w:val="18"/>
          <w:lang w:eastAsia="ru-RU"/>
        </w:rPr>
        <w:t>8(343)251-82-22.</w:t>
      </w: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МБУ «Центр социально-психологической помощи детям и молодежи «Форпост»: </w:t>
      </w:r>
      <w:r w:rsidRPr="002105CF">
        <w:rPr>
          <w:rFonts w:ascii="Verdana" w:eastAsia="Times New Roman" w:hAnsi="Verdana" w:cs="Times New Roman"/>
          <w:b/>
          <w:bCs/>
          <w:i/>
          <w:iCs/>
          <w:color w:val="800000"/>
          <w:sz w:val="18"/>
          <w:szCs w:val="18"/>
          <w:lang w:eastAsia="ru-RU"/>
        </w:rPr>
        <w:t>8(343)385-82-20.</w:t>
      </w: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МБУ «Екатеринбургский Центр психолого-педагогической поддержки несовершеннолетних «Диалог»: </w:t>
      </w:r>
      <w:r w:rsidRPr="002105CF">
        <w:rPr>
          <w:rFonts w:ascii="Verdana" w:eastAsia="Times New Roman" w:hAnsi="Verdana" w:cs="Times New Roman"/>
          <w:b/>
          <w:bCs/>
          <w:i/>
          <w:iCs/>
          <w:color w:val="800000"/>
          <w:sz w:val="18"/>
          <w:szCs w:val="18"/>
          <w:lang w:eastAsia="ru-RU"/>
        </w:rPr>
        <w:t>8(343)251-29-04.</w:t>
      </w: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Филиал Свердловской областной клинической психиатрической больницы «Детство»: </w:t>
      </w:r>
      <w:r w:rsidRPr="002105CF">
        <w:rPr>
          <w:rFonts w:ascii="Verdana" w:eastAsia="Times New Roman" w:hAnsi="Verdana" w:cs="Times New Roman"/>
          <w:b/>
          <w:bCs/>
          <w:i/>
          <w:iCs/>
          <w:color w:val="800000"/>
          <w:sz w:val="18"/>
          <w:szCs w:val="18"/>
          <w:lang w:eastAsia="ru-RU"/>
        </w:rPr>
        <w:t>8(343)320-36-93.</w:t>
      </w:r>
      <w:r w:rsidRPr="002105C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Официальный сайт Управления ФСКН России по Свердловской области: </w:t>
      </w:r>
      <w:hyperlink r:id="rId7" w:history="1">
        <w:r w:rsidRPr="002105CF">
          <w:rPr>
            <w:rFonts w:ascii="Verdana" w:eastAsia="Times New Roman" w:hAnsi="Verdana" w:cs="Times New Roman"/>
            <w:color w:val="0037B7"/>
            <w:sz w:val="18"/>
            <w:szCs w:val="18"/>
            <w:u w:val="single"/>
            <w:lang w:eastAsia="ru-RU"/>
          </w:rPr>
          <w:t>66.fskn.gov.ru</w:t>
        </w:r>
      </w:hyperlink>
      <w:bookmarkStart w:id="0" w:name="_GoBack"/>
      <w:bookmarkEnd w:id="0"/>
    </w:p>
    <w:sectPr w:rsidR="00610B91" w:rsidRPr="0021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28"/>
    <w:rsid w:val="000424BA"/>
    <w:rsid w:val="002105CF"/>
    <w:rsid w:val="00610B91"/>
    <w:rsid w:val="00E33928"/>
    <w:rsid w:val="00E6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05CF"/>
    <w:rPr>
      <w:color w:val="0037B7"/>
      <w:u w:val="single"/>
    </w:rPr>
  </w:style>
  <w:style w:type="character" w:styleId="a4">
    <w:name w:val="Strong"/>
    <w:basedOn w:val="a0"/>
    <w:uiPriority w:val="22"/>
    <w:qFormat/>
    <w:rsid w:val="002105CF"/>
    <w:rPr>
      <w:b/>
      <w:bCs/>
    </w:rPr>
  </w:style>
  <w:style w:type="character" w:styleId="a5">
    <w:name w:val="Emphasis"/>
    <w:basedOn w:val="a0"/>
    <w:uiPriority w:val="20"/>
    <w:qFormat/>
    <w:rsid w:val="002105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1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05CF"/>
    <w:rPr>
      <w:color w:val="0037B7"/>
      <w:u w:val="single"/>
    </w:rPr>
  </w:style>
  <w:style w:type="character" w:styleId="a4">
    <w:name w:val="Strong"/>
    <w:basedOn w:val="a0"/>
    <w:uiPriority w:val="22"/>
    <w:qFormat/>
    <w:rsid w:val="002105CF"/>
    <w:rPr>
      <w:b/>
      <w:bCs/>
    </w:rPr>
  </w:style>
  <w:style w:type="character" w:styleId="a5">
    <w:name w:val="Emphasis"/>
    <w:basedOn w:val="a0"/>
    <w:uiPriority w:val="20"/>
    <w:qFormat/>
    <w:rsid w:val="002105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1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685">
              <w:marLeft w:val="0"/>
              <w:marRight w:val="150"/>
              <w:marTop w:val="18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5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951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66.fskn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66.fskn.gov.ru/5424/5524/_aview_b11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3</cp:revision>
  <dcterms:created xsi:type="dcterms:W3CDTF">2016-02-11T06:47:00Z</dcterms:created>
  <dcterms:modified xsi:type="dcterms:W3CDTF">2016-02-11T06:48:00Z</dcterms:modified>
</cp:coreProperties>
</file>