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9C" w:rsidRDefault="00F3389C" w:rsidP="004C6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3389C">
        <w:rPr>
          <w:rFonts w:ascii="Times New Roman" w:hAnsi="Times New Roman" w:cs="Times New Roman"/>
          <w:sz w:val="24"/>
          <w:szCs w:val="24"/>
        </w:rPr>
        <w:t>УТВЕРЖДЁН</w:t>
      </w:r>
    </w:p>
    <w:p w:rsidR="001628D5" w:rsidRDefault="001628D5" w:rsidP="0047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3389C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71781">
        <w:rPr>
          <w:rFonts w:ascii="Times New Roman" w:hAnsi="Times New Roman" w:cs="Times New Roman"/>
          <w:sz w:val="24"/>
          <w:szCs w:val="24"/>
        </w:rPr>
        <w:t>от 30.11.2015г. №</w:t>
      </w:r>
      <w:r w:rsidR="006C2E91">
        <w:rPr>
          <w:rFonts w:ascii="Times New Roman" w:hAnsi="Times New Roman" w:cs="Times New Roman"/>
          <w:sz w:val="24"/>
          <w:szCs w:val="24"/>
        </w:rPr>
        <w:t>119</w:t>
      </w:r>
      <w:r w:rsidR="00471781">
        <w:rPr>
          <w:rFonts w:ascii="Times New Roman" w:hAnsi="Times New Roman" w:cs="Times New Roman"/>
          <w:sz w:val="24"/>
          <w:szCs w:val="24"/>
        </w:rPr>
        <w:t>/</w:t>
      </w:r>
      <w:r w:rsidR="0047785A">
        <w:rPr>
          <w:rFonts w:ascii="Times New Roman" w:hAnsi="Times New Roman" w:cs="Times New Roman"/>
          <w:sz w:val="24"/>
          <w:szCs w:val="24"/>
        </w:rPr>
        <w:t>0</w:t>
      </w:r>
      <w:r w:rsidR="00471781">
        <w:rPr>
          <w:rFonts w:ascii="Times New Roman" w:hAnsi="Times New Roman" w:cs="Times New Roman"/>
          <w:sz w:val="24"/>
          <w:szCs w:val="24"/>
        </w:rPr>
        <w:t>1-0</w:t>
      </w:r>
      <w:r w:rsidR="006C2E91">
        <w:rPr>
          <w:rFonts w:ascii="Times New Roman" w:hAnsi="Times New Roman" w:cs="Times New Roman"/>
          <w:sz w:val="24"/>
          <w:szCs w:val="24"/>
        </w:rPr>
        <w:t>2</w:t>
      </w:r>
    </w:p>
    <w:p w:rsidR="00F3389C" w:rsidRP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7674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71781" w:rsidRPr="00F3389C">
        <w:rPr>
          <w:rFonts w:ascii="Times New Roman" w:hAnsi="Times New Roman" w:cs="Times New Roman"/>
          <w:sz w:val="24"/>
          <w:szCs w:val="24"/>
        </w:rPr>
        <w:t>«Об утверждении плана-графика</w:t>
      </w:r>
      <w:r w:rsidR="0076740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7178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>мероприятий («дорожной  карты») по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>обеспечению введения и реализации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F5027">
        <w:rPr>
          <w:rFonts w:ascii="Times New Roman" w:hAnsi="Times New Roman" w:cs="Times New Roman"/>
          <w:sz w:val="24"/>
          <w:szCs w:val="24"/>
        </w:rPr>
        <w:t>федеральных  государственных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F50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F3389C" w:rsidRPr="00F3389C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EF5027">
        <w:rPr>
          <w:rFonts w:ascii="Times New Roman" w:hAnsi="Times New Roman" w:cs="Times New Roman"/>
          <w:sz w:val="24"/>
          <w:szCs w:val="24"/>
        </w:rPr>
        <w:t>ов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>образования обучающихся с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>ограниченными возможностями</w:t>
      </w:r>
    </w:p>
    <w:p w:rsidR="00F3389C" w:rsidRPr="00F3389C" w:rsidRDefault="001628D5" w:rsidP="00A82F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EF5027">
        <w:rPr>
          <w:rFonts w:ascii="Times New Roman" w:hAnsi="Times New Roman" w:cs="Times New Roman"/>
          <w:sz w:val="24"/>
          <w:szCs w:val="24"/>
        </w:rPr>
        <w:t xml:space="preserve">в </w:t>
      </w:r>
      <w:r w:rsidR="00A82F92">
        <w:rPr>
          <w:rFonts w:ascii="Times New Roman" w:hAnsi="Times New Roman" w:cs="Times New Roman"/>
          <w:sz w:val="24"/>
          <w:szCs w:val="24"/>
        </w:rPr>
        <w:t>МКОУ ООШ №28»</w:t>
      </w:r>
    </w:p>
    <w:p w:rsidR="00F3389C" w:rsidRPr="00F3389C" w:rsidRDefault="00F3389C" w:rsidP="00F338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389C" w:rsidRPr="00EF5027" w:rsidRDefault="00F3389C" w:rsidP="00EF50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389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F50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4C6604" w:rsidRPr="00CC0B33" w:rsidRDefault="004C6604" w:rsidP="004C6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B33">
        <w:rPr>
          <w:rFonts w:ascii="Times New Roman" w:hAnsi="Times New Roman" w:cs="Times New Roman"/>
          <w:b/>
          <w:sz w:val="28"/>
          <w:szCs w:val="28"/>
        </w:rPr>
        <w:t>План график мероприятий («дорожная карта»)</w:t>
      </w:r>
    </w:p>
    <w:p w:rsidR="00CC0B33" w:rsidRDefault="004C6604" w:rsidP="00F932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B33">
        <w:rPr>
          <w:rFonts w:ascii="Times New Roman" w:hAnsi="Times New Roman" w:cs="Times New Roman"/>
          <w:b/>
          <w:sz w:val="28"/>
          <w:szCs w:val="28"/>
        </w:rPr>
        <w:t xml:space="preserve"> по обеспечению введения и реализации федеральных государственных образовательных стандартов </w:t>
      </w:r>
    </w:p>
    <w:p w:rsidR="00CC0B33" w:rsidRDefault="004C6604" w:rsidP="00F932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B33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gramStart"/>
      <w:r w:rsidRPr="00CC0B3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C0B33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F932C0" w:rsidRPr="00CC0B33" w:rsidRDefault="004C6604" w:rsidP="00F932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B3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932C0" w:rsidRPr="00CC0B33">
        <w:rPr>
          <w:rFonts w:ascii="Times New Roman" w:hAnsi="Times New Roman" w:cs="Times New Roman"/>
          <w:b/>
          <w:sz w:val="28"/>
          <w:szCs w:val="28"/>
        </w:rPr>
        <w:t>МКОУ ООШ №28</w:t>
      </w:r>
    </w:p>
    <w:p w:rsidR="002C394F" w:rsidRDefault="002C394F" w:rsidP="004C6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604" w:rsidRDefault="004C6604" w:rsidP="004C66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604" w:rsidRDefault="004C6604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604">
        <w:rPr>
          <w:rFonts w:ascii="Times New Roman" w:hAnsi="Times New Roman" w:cs="Times New Roman"/>
          <w:sz w:val="24"/>
          <w:szCs w:val="24"/>
        </w:rPr>
        <w:t xml:space="preserve">Для обеспечения введения 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(интеллектальн</w:t>
      </w:r>
      <w:r w:rsidR="00F3389C">
        <w:rPr>
          <w:rFonts w:ascii="Times New Roman" w:hAnsi="Times New Roman" w:cs="Times New Roman"/>
          <w:sz w:val="24"/>
          <w:szCs w:val="24"/>
        </w:rPr>
        <w:t xml:space="preserve">ыми нарушениями) (далее – ФГОС </w:t>
      </w:r>
      <w:r>
        <w:rPr>
          <w:rFonts w:ascii="Times New Roman" w:hAnsi="Times New Roman" w:cs="Times New Roman"/>
          <w:sz w:val="24"/>
          <w:szCs w:val="24"/>
        </w:rPr>
        <w:t xml:space="preserve">ОВЗ) в </w:t>
      </w:r>
      <w:r w:rsidR="00F932C0">
        <w:rPr>
          <w:rFonts w:ascii="Times New Roman" w:hAnsi="Times New Roman" w:cs="Times New Roman"/>
          <w:sz w:val="24"/>
          <w:szCs w:val="24"/>
        </w:rPr>
        <w:t>МКОУ ООШ №28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проведение ряда мероприятий по следующим направлениям:</w:t>
      </w:r>
    </w:p>
    <w:p w:rsidR="004C6604" w:rsidRDefault="004C6604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нормативно-правового,</w:t>
      </w:r>
      <w:r w:rsidR="0039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методического и аналитического обеспечения введения и реализации ФГОС ОВЗ;</w:t>
      </w:r>
    </w:p>
    <w:p w:rsidR="004C6604" w:rsidRDefault="004C6604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организационного обеспечения</w:t>
      </w:r>
      <w:r w:rsidR="00396255">
        <w:rPr>
          <w:rFonts w:ascii="Times New Roman" w:hAnsi="Times New Roman" w:cs="Times New Roman"/>
          <w:sz w:val="24"/>
          <w:szCs w:val="24"/>
        </w:rPr>
        <w:t xml:space="preserve"> введения и реализации ФГОС</w:t>
      </w:r>
      <w:r w:rsidR="00F3389C">
        <w:rPr>
          <w:rFonts w:ascii="Times New Roman" w:hAnsi="Times New Roman" w:cs="Times New Roman"/>
          <w:sz w:val="24"/>
          <w:szCs w:val="24"/>
        </w:rPr>
        <w:t xml:space="preserve"> </w:t>
      </w:r>
      <w:r w:rsidR="00396255">
        <w:rPr>
          <w:rFonts w:ascii="Times New Roman" w:hAnsi="Times New Roman" w:cs="Times New Roman"/>
          <w:sz w:val="24"/>
          <w:szCs w:val="24"/>
        </w:rPr>
        <w:t>ОВЗ;</w:t>
      </w:r>
    </w:p>
    <w:p w:rsidR="00396255" w:rsidRDefault="00396255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кадрового обеспечения введения и реализации ФГОС ОВЗ;</w:t>
      </w:r>
    </w:p>
    <w:p w:rsidR="00396255" w:rsidRDefault="00396255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финансово-экономического обеспечения введения и реализации ФГОС ОВЗ;</w:t>
      </w:r>
    </w:p>
    <w:p w:rsidR="00396255" w:rsidRDefault="00396255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информационного обеспечения введения и реализации ФГОС ОВЗ.</w:t>
      </w:r>
    </w:p>
    <w:p w:rsidR="00A071B9" w:rsidRDefault="00A071B9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1B9" w:rsidRDefault="00A071B9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F92" w:rsidRDefault="00A82F92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F92" w:rsidRDefault="00A82F92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F92" w:rsidRDefault="00A82F92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F92" w:rsidRDefault="00A82F92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1B9" w:rsidRDefault="00A071B9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796"/>
        <w:gridCol w:w="5975"/>
        <w:gridCol w:w="1701"/>
        <w:gridCol w:w="1984"/>
        <w:gridCol w:w="1559"/>
        <w:gridCol w:w="2835"/>
      </w:tblGrid>
      <w:tr w:rsidR="00E01D02" w:rsidTr="00471781">
        <w:tc>
          <w:tcPr>
            <w:tcW w:w="796" w:type="dxa"/>
            <w:vMerge w:val="restart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975" w:type="dxa"/>
            <w:vMerge w:val="restart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мероприятий</w:t>
            </w:r>
          </w:p>
        </w:tc>
        <w:tc>
          <w:tcPr>
            <w:tcW w:w="1701" w:type="dxa"/>
            <w:vMerge w:val="restart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vMerge w:val="restart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394" w:type="dxa"/>
            <w:gridSpan w:val="2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Ожидаемые результаты</w:t>
            </w:r>
          </w:p>
        </w:tc>
      </w:tr>
      <w:tr w:rsidR="00F932C0" w:rsidTr="00471781">
        <w:tc>
          <w:tcPr>
            <w:tcW w:w="796" w:type="dxa"/>
            <w:vMerge/>
          </w:tcPr>
          <w:p w:rsidR="00F932C0" w:rsidRPr="00E01D02" w:rsidRDefault="00F932C0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5" w:type="dxa"/>
            <w:vMerge/>
          </w:tcPr>
          <w:p w:rsidR="00F932C0" w:rsidRPr="00E01D02" w:rsidRDefault="00F932C0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32C0" w:rsidRPr="00E01D02" w:rsidRDefault="00F932C0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32C0" w:rsidRPr="00E01D02" w:rsidRDefault="00F932C0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F932C0" w:rsidRPr="00E01D02" w:rsidRDefault="00F932C0" w:rsidP="00F9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образовательн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273E13" w:rsidTr="000A1CF1">
        <w:tc>
          <w:tcPr>
            <w:tcW w:w="14850" w:type="dxa"/>
            <w:gridSpan w:val="6"/>
          </w:tcPr>
          <w:p w:rsidR="00273E13" w:rsidRPr="003C2A1A" w:rsidRDefault="00A642D1" w:rsidP="00A642D1">
            <w:pPr>
              <w:pStyle w:val="a4"/>
              <w:jc w:val="both"/>
              <w:rPr>
                <w:rStyle w:val="TimesNewRoman115pt0pt"/>
                <w:rFonts w:eastAsia="Palatino Linotype"/>
                <w:sz w:val="24"/>
                <w:szCs w:val="24"/>
              </w:rPr>
            </w:pPr>
            <w:r w:rsidRPr="007F2F4A">
              <w:rPr>
                <w:rStyle w:val="TimesNewRoman115pt0pt"/>
                <w:rFonts w:eastAsia="Palatino Linotype"/>
                <w:sz w:val="24"/>
                <w:szCs w:val="24"/>
                <w:lang w:val="en-US"/>
              </w:rPr>
              <w:t>II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. </w:t>
            </w:r>
            <w:r w:rsidR="00273E13" w:rsidRPr="0047785A">
              <w:rPr>
                <w:rStyle w:val="TimesNewRoman115pt0pt"/>
                <w:rFonts w:eastAsia="Palatino Linotype"/>
                <w:sz w:val="24"/>
                <w:szCs w:val="24"/>
              </w:rPr>
              <w:t>Нормативно-правовое, методическое и аналитическое обеспечение введения и реализации ФГОС ОВЗ</w:t>
            </w:r>
          </w:p>
        </w:tc>
      </w:tr>
      <w:tr w:rsidR="00F932C0" w:rsidTr="00471781">
        <w:trPr>
          <w:trHeight w:val="276"/>
        </w:trPr>
        <w:tc>
          <w:tcPr>
            <w:tcW w:w="796" w:type="dxa"/>
          </w:tcPr>
          <w:p w:rsidR="00F932C0" w:rsidRPr="009B4CE5" w:rsidRDefault="00F932C0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75" w:type="dxa"/>
          </w:tcPr>
          <w:p w:rsidR="00F932C0" w:rsidRPr="00CC1AF6" w:rsidRDefault="00F932C0" w:rsidP="00F932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плана-графика действий по обеспечению введения и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(далее - ФГОС ОВЗ)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ООШ №28 </w:t>
            </w: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в 2015 - 2016 годах.</w:t>
            </w:r>
          </w:p>
        </w:tc>
        <w:tc>
          <w:tcPr>
            <w:tcW w:w="1701" w:type="dxa"/>
          </w:tcPr>
          <w:p w:rsidR="00F932C0" w:rsidRPr="00CC1AF6" w:rsidRDefault="00F932C0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до 1.12.2015</w:t>
            </w:r>
          </w:p>
        </w:tc>
        <w:tc>
          <w:tcPr>
            <w:tcW w:w="1984" w:type="dxa"/>
          </w:tcPr>
          <w:p w:rsidR="00F932C0" w:rsidRDefault="006142CD" w:rsidP="00CC0B33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 w:rsidRPr="00CC1AF6">
              <w:rPr>
                <w:bCs/>
              </w:rPr>
              <w:t>Руководител</w:t>
            </w:r>
            <w:r>
              <w:rPr>
                <w:bCs/>
              </w:rPr>
              <w:t>ь</w:t>
            </w:r>
          </w:p>
          <w:p w:rsidR="0047785A" w:rsidRPr="00CC1AF6" w:rsidRDefault="0047785A" w:rsidP="00CC0B3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>
              <w:rPr>
                <w:bCs/>
              </w:rPr>
              <w:t>Методсовет</w:t>
            </w:r>
            <w:proofErr w:type="spellEnd"/>
          </w:p>
        </w:tc>
        <w:tc>
          <w:tcPr>
            <w:tcW w:w="4394" w:type="dxa"/>
            <w:gridSpan w:val="2"/>
          </w:tcPr>
          <w:p w:rsidR="00F932C0" w:rsidRPr="00273E13" w:rsidRDefault="00F932C0" w:rsidP="00273E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73E1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плана-графика мероприятий ФГОС ОВЗ </w:t>
            </w:r>
          </w:p>
          <w:p w:rsidR="00F932C0" w:rsidRPr="00273E13" w:rsidRDefault="00F932C0" w:rsidP="00273E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C0" w:rsidTr="0047785A">
        <w:trPr>
          <w:trHeight w:val="1355"/>
        </w:trPr>
        <w:tc>
          <w:tcPr>
            <w:tcW w:w="796" w:type="dxa"/>
          </w:tcPr>
          <w:p w:rsidR="00F932C0" w:rsidRPr="00CC1AF6" w:rsidRDefault="00F932C0" w:rsidP="0073229C">
            <w:pPr>
              <w:jc w:val="center"/>
              <w:rPr>
                <w:sz w:val="24"/>
                <w:szCs w:val="24"/>
              </w:rPr>
            </w:pPr>
          </w:p>
          <w:p w:rsidR="00F932C0" w:rsidRPr="00CC1AF6" w:rsidRDefault="00F932C0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75" w:type="dxa"/>
          </w:tcPr>
          <w:p w:rsidR="00F932C0" w:rsidRPr="00E01D02" w:rsidRDefault="00F932C0" w:rsidP="00477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нормативных правовых актов, обеспечивающих введение ФГОС ОВЗ</w:t>
            </w:r>
          </w:p>
        </w:tc>
        <w:tc>
          <w:tcPr>
            <w:tcW w:w="1701" w:type="dxa"/>
            <w:vAlign w:val="center"/>
          </w:tcPr>
          <w:p w:rsidR="00F932C0" w:rsidRPr="00E01D02" w:rsidRDefault="00F932C0" w:rsidP="00477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477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1D0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4778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01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932C0" w:rsidRPr="00CC1AF6" w:rsidRDefault="00F932C0" w:rsidP="00CC0B3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</w:t>
            </w:r>
            <w:r w:rsidR="006142C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4394" w:type="dxa"/>
            <w:gridSpan w:val="2"/>
          </w:tcPr>
          <w:p w:rsidR="006142CD" w:rsidRDefault="00F932C0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ООШ №28</w:t>
            </w: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«дорожной карты» введения ФГОС ОВЗ</w:t>
            </w:r>
          </w:p>
          <w:p w:rsidR="00F932C0" w:rsidRPr="00787527" w:rsidRDefault="00F932C0" w:rsidP="004778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2CD" w:rsidRPr="00787527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необходимых локальных актов</w:t>
            </w:r>
            <w:r w:rsidR="004778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обеспечивающих процессы введения ФГОС ОВЗ </w:t>
            </w:r>
          </w:p>
        </w:tc>
      </w:tr>
      <w:tr w:rsidR="00F932C0" w:rsidTr="0047785A">
        <w:tc>
          <w:tcPr>
            <w:tcW w:w="796" w:type="dxa"/>
          </w:tcPr>
          <w:p w:rsidR="00F932C0" w:rsidRPr="00CC1AF6" w:rsidRDefault="00F932C0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975" w:type="dxa"/>
          </w:tcPr>
          <w:p w:rsidR="00F932C0" w:rsidRPr="00CC1AF6" w:rsidRDefault="00F932C0" w:rsidP="00477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разъяснительной работы по отдельным вопросам введения и реализации ФГОС ОВЗ</w:t>
            </w:r>
            <w:r w:rsidR="004778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 практике инструктивных писем, методических рекомендаций Минобрнауки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701" w:type="dxa"/>
            <w:vAlign w:val="center"/>
          </w:tcPr>
          <w:p w:rsidR="00F932C0" w:rsidRPr="00CC1AF6" w:rsidRDefault="00F932C0" w:rsidP="009729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2015-2016г</w:t>
            </w:r>
          </w:p>
        </w:tc>
        <w:tc>
          <w:tcPr>
            <w:tcW w:w="1984" w:type="dxa"/>
          </w:tcPr>
          <w:p w:rsidR="00F932C0" w:rsidRPr="00CC1AF6" w:rsidRDefault="00F932C0" w:rsidP="00CC0B33">
            <w:pPr>
              <w:pStyle w:val="a5"/>
              <w:spacing w:before="0" w:beforeAutospacing="0" w:after="0" w:afterAutospacing="0"/>
              <w:jc w:val="center"/>
            </w:pPr>
            <w:r w:rsidRPr="00CC1AF6">
              <w:rPr>
                <w:bCs/>
              </w:rPr>
              <w:t>Руководител</w:t>
            </w:r>
            <w:r w:rsidR="006142CD">
              <w:rPr>
                <w:bCs/>
              </w:rPr>
              <w:t>ь</w:t>
            </w:r>
          </w:p>
        </w:tc>
        <w:tc>
          <w:tcPr>
            <w:tcW w:w="4394" w:type="dxa"/>
            <w:gridSpan w:val="2"/>
          </w:tcPr>
          <w:p w:rsidR="006142CD" w:rsidRDefault="00F932C0" w:rsidP="0061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F932C0" w:rsidRPr="00972994" w:rsidRDefault="00F932C0" w:rsidP="0061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4">
              <w:rPr>
                <w:rFonts w:ascii="Times New Roman" w:hAnsi="Times New Roman" w:cs="Times New Roman"/>
                <w:sz w:val="24"/>
                <w:szCs w:val="24"/>
              </w:rPr>
              <w:t>Использование в практике инструктивно-методических писем Минобрнауки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МОПО СО</w:t>
            </w:r>
            <w:r w:rsidRPr="00972994">
              <w:rPr>
                <w:rFonts w:ascii="Times New Roman" w:hAnsi="Times New Roman" w:cs="Times New Roman"/>
                <w:sz w:val="24"/>
                <w:szCs w:val="24"/>
              </w:rPr>
              <w:t xml:space="preserve"> с разъяснением по отдельным вопросам введения ФГОС ОВЗ</w:t>
            </w:r>
          </w:p>
        </w:tc>
      </w:tr>
      <w:tr w:rsidR="00F932C0" w:rsidTr="00471781">
        <w:tc>
          <w:tcPr>
            <w:tcW w:w="796" w:type="dxa"/>
          </w:tcPr>
          <w:p w:rsidR="00F932C0" w:rsidRPr="00CC1AF6" w:rsidRDefault="00F932C0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975" w:type="dxa"/>
            <w:vAlign w:val="center"/>
          </w:tcPr>
          <w:p w:rsidR="00F932C0" w:rsidRPr="00CC1AF6" w:rsidRDefault="00F932C0" w:rsidP="00471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Адаптация методических рекомендаций по разработке адаптированной основной образовательной программы   ОО на основе примерной АООП, находящейся  в  федеральном реестре АООП</w:t>
            </w:r>
          </w:p>
        </w:tc>
        <w:tc>
          <w:tcPr>
            <w:tcW w:w="1701" w:type="dxa"/>
            <w:vAlign w:val="center"/>
          </w:tcPr>
          <w:p w:rsidR="00F932C0" w:rsidRPr="009B4CE5" w:rsidRDefault="00A82F92" w:rsidP="0097299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2F9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:rsidR="00F932C0" w:rsidRPr="0047785A" w:rsidRDefault="0047785A" w:rsidP="00CC0B33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proofErr w:type="spellStart"/>
            <w:r w:rsidRPr="0047785A">
              <w:rPr>
                <w:bCs/>
              </w:rPr>
              <w:t>Методсовет</w:t>
            </w:r>
            <w:proofErr w:type="spellEnd"/>
          </w:p>
        </w:tc>
        <w:tc>
          <w:tcPr>
            <w:tcW w:w="4394" w:type="dxa"/>
            <w:gridSpan w:val="2"/>
          </w:tcPr>
          <w:p w:rsidR="00F932C0" w:rsidRPr="009B4CE5" w:rsidRDefault="00F932C0" w:rsidP="009B4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5">
              <w:rPr>
                <w:rFonts w:ascii="Times New Roman" w:hAnsi="Times New Roman" w:cs="Times New Roman"/>
                <w:sz w:val="24"/>
                <w:szCs w:val="24"/>
              </w:rPr>
              <w:t>Проект АООП ОО</w:t>
            </w:r>
          </w:p>
        </w:tc>
      </w:tr>
      <w:tr w:rsidR="00F932C0" w:rsidTr="00471781">
        <w:tc>
          <w:tcPr>
            <w:tcW w:w="796" w:type="dxa"/>
          </w:tcPr>
          <w:p w:rsidR="00F932C0" w:rsidRPr="00787527" w:rsidRDefault="00F932C0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975" w:type="dxa"/>
          </w:tcPr>
          <w:p w:rsidR="00F932C0" w:rsidRPr="006C3A2E" w:rsidRDefault="00471781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базы о детях с ОВЗ</w:t>
            </w:r>
          </w:p>
        </w:tc>
        <w:tc>
          <w:tcPr>
            <w:tcW w:w="1701" w:type="dxa"/>
          </w:tcPr>
          <w:p w:rsidR="00F932C0" w:rsidRPr="006C3A2E" w:rsidRDefault="0047785A" w:rsidP="0047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32C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  <w:r w:rsidR="00F9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932C0" w:rsidRPr="006C3A2E" w:rsidRDefault="00F932C0" w:rsidP="00CC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717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394" w:type="dxa"/>
            <w:gridSpan w:val="2"/>
          </w:tcPr>
          <w:p w:rsidR="00F932C0" w:rsidRPr="006C3A2E" w:rsidRDefault="00F932C0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2E">
              <w:rPr>
                <w:rFonts w:ascii="Times New Roman" w:hAnsi="Times New Roman" w:cs="Times New Roman"/>
                <w:sz w:val="24"/>
                <w:szCs w:val="24"/>
              </w:rPr>
              <w:t>Основание для перспективного планирования рабочих мест ученика с ОВЗ и подготовке специалистов из числа педагогических работников</w:t>
            </w:r>
          </w:p>
        </w:tc>
      </w:tr>
      <w:tr w:rsidR="00F932C0" w:rsidTr="00471781">
        <w:tc>
          <w:tcPr>
            <w:tcW w:w="796" w:type="dxa"/>
          </w:tcPr>
          <w:p w:rsidR="00F932C0" w:rsidRPr="00787527" w:rsidRDefault="00F932C0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5" w:type="dxa"/>
          </w:tcPr>
          <w:p w:rsidR="00F932C0" w:rsidRPr="00787527" w:rsidRDefault="00F932C0" w:rsidP="0061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Экспертиза  проект</w:t>
            </w:r>
            <w:r w:rsidR="006142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 xml:space="preserve"> АООП ОО</w:t>
            </w:r>
          </w:p>
        </w:tc>
        <w:tc>
          <w:tcPr>
            <w:tcW w:w="1701" w:type="dxa"/>
          </w:tcPr>
          <w:p w:rsidR="00F932C0" w:rsidRPr="00787527" w:rsidRDefault="00F932C0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июнь 2016 г</w:t>
            </w:r>
          </w:p>
        </w:tc>
        <w:tc>
          <w:tcPr>
            <w:tcW w:w="1984" w:type="dxa"/>
          </w:tcPr>
          <w:p w:rsidR="00F932C0" w:rsidRPr="006C3A2E" w:rsidRDefault="00F932C0" w:rsidP="00CC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ЦСУ</w:t>
            </w:r>
          </w:p>
        </w:tc>
        <w:tc>
          <w:tcPr>
            <w:tcW w:w="4394" w:type="dxa"/>
            <w:gridSpan w:val="2"/>
          </w:tcPr>
          <w:p w:rsidR="00F932C0" w:rsidRPr="00787527" w:rsidRDefault="00F932C0" w:rsidP="007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Коррекционные мероприятия по результатам экспертиз</w:t>
            </w:r>
            <w:r w:rsidR="006142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932C0" w:rsidTr="00471781">
        <w:tc>
          <w:tcPr>
            <w:tcW w:w="796" w:type="dxa"/>
          </w:tcPr>
          <w:p w:rsidR="00F932C0" w:rsidRPr="00787527" w:rsidRDefault="00F932C0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75" w:type="dxa"/>
          </w:tcPr>
          <w:p w:rsidR="00F932C0" w:rsidRPr="0052371E" w:rsidRDefault="00A82F92" w:rsidP="00CC1AF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>П</w:t>
            </w:r>
            <w:r w:rsidR="00F932C0" w:rsidRPr="0052371E">
              <w:rPr>
                <w:rStyle w:val="TimesNewRoman115pt0pt0"/>
                <w:rFonts w:eastAsia="Palatino Linotype"/>
                <w:sz w:val="24"/>
                <w:szCs w:val="24"/>
              </w:rPr>
              <w:t>роведени</w:t>
            </w: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>е</w:t>
            </w:r>
            <w:r w:rsidR="00F932C0" w:rsidRPr="0052371E">
              <w:rPr>
                <w:rStyle w:val="TimesNewRoman115pt0pt0"/>
                <w:rFonts w:eastAsia="Palatino Linotype"/>
                <w:sz w:val="24"/>
                <w:szCs w:val="24"/>
              </w:rPr>
              <w:t xml:space="preserve"> обследования по оценке готовности к введению ФГОС ОВЗ:</w:t>
            </w:r>
          </w:p>
          <w:p w:rsidR="00F932C0" w:rsidRPr="0052371E" w:rsidRDefault="00F932C0" w:rsidP="00A7551D">
            <w:pPr>
              <w:pStyle w:val="a6"/>
              <w:jc w:val="both"/>
              <w:rPr>
                <w:rStyle w:val="TimesNewRoman115pt0pt0"/>
                <w:rFonts w:eastAsia="Palatino Linotype"/>
                <w:b/>
                <w:sz w:val="24"/>
                <w:szCs w:val="24"/>
              </w:rPr>
            </w:pP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 xml:space="preserve">сбор и анализ материалов о готовности и </w:t>
            </w: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lastRenderedPageBreak/>
              <w:t>достаточности условий к введению ФГОС ОВЗ, включая кадровые, материально-те</w:t>
            </w:r>
            <w:r w:rsidR="00A82F92" w:rsidRPr="0052371E">
              <w:rPr>
                <w:rStyle w:val="TimesNewRoman115pt0pt0"/>
                <w:rFonts w:eastAsia="Palatino Linotype"/>
                <w:sz w:val="24"/>
                <w:szCs w:val="24"/>
              </w:rPr>
              <w:t xml:space="preserve">хнические, нормативно-правовые </w:t>
            </w: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 xml:space="preserve">и </w:t>
            </w:r>
            <w:r w:rsidRPr="0052371E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представление информации  в Управление образования </w:t>
            </w: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>;</w:t>
            </w:r>
            <w:r w:rsidR="00A82F92" w:rsidRPr="0052371E">
              <w:rPr>
                <w:rStyle w:val="TimesNewRoman115pt0pt0"/>
                <w:rFonts w:eastAsia="Palatino Linotype"/>
                <w:sz w:val="24"/>
                <w:szCs w:val="24"/>
              </w:rPr>
              <w:t xml:space="preserve"> </w:t>
            </w: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>проведение мониторинга эффективности использования современного интерактивного оборудования для реализации ФГОС ОВЗ в общеобразовательн</w:t>
            </w:r>
            <w:r w:rsidR="00A82F92" w:rsidRPr="0052371E">
              <w:rPr>
                <w:rStyle w:val="TimesNewRoman115pt0pt0"/>
                <w:rFonts w:eastAsia="Palatino Linotype"/>
                <w:sz w:val="24"/>
                <w:szCs w:val="24"/>
              </w:rPr>
              <w:t>ой</w:t>
            </w: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 xml:space="preserve"> организаци</w:t>
            </w:r>
            <w:r w:rsidR="00A82F92" w:rsidRPr="0052371E">
              <w:rPr>
                <w:rStyle w:val="TimesNewRoman115pt0pt0"/>
                <w:rFonts w:eastAsia="Palatino Linotype"/>
                <w:sz w:val="24"/>
                <w:szCs w:val="24"/>
              </w:rPr>
              <w:t>и</w:t>
            </w: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>;</w:t>
            </w:r>
          </w:p>
          <w:p w:rsidR="00F932C0" w:rsidRPr="007F2F4A" w:rsidRDefault="00F932C0" w:rsidP="00A82F92">
            <w:pPr>
              <w:pStyle w:val="a6"/>
              <w:jc w:val="both"/>
            </w:pPr>
            <w:r w:rsidRPr="0052371E">
              <w:rPr>
                <w:rStyle w:val="TimesNewRoman115pt0pt0"/>
                <w:rFonts w:eastAsia="Palatino Linotype"/>
                <w:sz w:val="24"/>
                <w:szCs w:val="24"/>
              </w:rPr>
              <w:t>проведение  мониторинга потребности в учебной литературе для реализации ФГ ОС  ОВЗ.</w:t>
            </w:r>
            <w:r w:rsidRPr="0052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37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(приказ Минобрнауки России от 02.03.2015 г. №135 «О внесении изменений в показатели мониторинга системы образования, утвержденные приказом Минобрнауки РФ от 15.01.2014 №14»)</w:t>
            </w:r>
          </w:p>
        </w:tc>
        <w:tc>
          <w:tcPr>
            <w:tcW w:w="1701" w:type="dxa"/>
          </w:tcPr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1 раз в полугодие </w:t>
            </w: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F932C0" w:rsidRPr="007F2F4A" w:rsidRDefault="00F932C0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32C0" w:rsidRPr="00CC0B33" w:rsidRDefault="00CC0B33" w:rsidP="00CC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B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Методсовет</w:t>
            </w:r>
            <w:proofErr w:type="spellEnd"/>
          </w:p>
        </w:tc>
        <w:tc>
          <w:tcPr>
            <w:tcW w:w="4394" w:type="dxa"/>
            <w:gridSpan w:val="2"/>
          </w:tcPr>
          <w:p w:rsidR="00F932C0" w:rsidRDefault="00F932C0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ОО по  оценке готовности и достаточности условий к введению ФГОС ОВЗ, включая кадровые, </w:t>
            </w:r>
            <w:r w:rsidRPr="00DA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материально-технические, нормативно-правовые, организационно-методические</w:t>
            </w:r>
          </w:p>
          <w:p w:rsidR="00F932C0" w:rsidRDefault="00F932C0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C0" w:rsidRPr="00DA358D" w:rsidRDefault="00F932C0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направление результатов в </w:t>
            </w: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F932C0" w:rsidTr="00471781">
        <w:tc>
          <w:tcPr>
            <w:tcW w:w="796" w:type="dxa"/>
          </w:tcPr>
          <w:p w:rsidR="00F932C0" w:rsidRPr="00CC1AF6" w:rsidRDefault="00F932C0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75" w:type="dxa"/>
          </w:tcPr>
          <w:p w:rsidR="00F932C0" w:rsidRPr="00CC1AF6" w:rsidRDefault="00F932C0" w:rsidP="00CC1AF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совещаниях и семинарах МОПО СО, ИРО,</w:t>
            </w:r>
            <w:r w:rsidRPr="00CC1AF6">
              <w:rPr>
                <w:rStyle w:val="TimesNewRoman115pt0pt0"/>
                <w:rFonts w:eastAsia="Palatino Linotype"/>
                <w:color w:val="auto"/>
                <w:spacing w:val="13"/>
                <w:sz w:val="24"/>
                <w:szCs w:val="24"/>
              </w:rPr>
              <w:t xml:space="preserve"> </w:t>
            </w: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в обсуждении примерных образовательных программ</w:t>
            </w:r>
          </w:p>
        </w:tc>
        <w:tc>
          <w:tcPr>
            <w:tcW w:w="1701" w:type="dxa"/>
          </w:tcPr>
          <w:p w:rsidR="00F932C0" w:rsidRPr="007F2F4A" w:rsidRDefault="00F932C0" w:rsidP="00D57508">
            <w:pPr>
              <w:pStyle w:val="11"/>
              <w:shd w:val="clear" w:color="auto" w:fill="auto"/>
              <w:spacing w:after="0" w:line="317" w:lineRule="exact"/>
              <w:ind w:right="-108"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в соответствии с </w:t>
            </w: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 графико</w:t>
            </w: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м</w:t>
            </w: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 МОПОСО </w:t>
            </w: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ИРО</w:t>
            </w:r>
          </w:p>
        </w:tc>
        <w:tc>
          <w:tcPr>
            <w:tcW w:w="1984" w:type="dxa"/>
          </w:tcPr>
          <w:p w:rsidR="00F932C0" w:rsidRDefault="0052371E" w:rsidP="00CC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E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4394" w:type="dxa"/>
            <w:gridSpan w:val="2"/>
          </w:tcPr>
          <w:p w:rsidR="00F932C0" w:rsidRDefault="00F932C0" w:rsidP="00D57508">
            <w:pPr>
              <w:pStyle w:val="a6"/>
              <w:jc w:val="both"/>
            </w:pPr>
            <w:r w:rsidRPr="00D57508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t>Участие в совещаниях  и семинарах  по применению методических рекомендаций по разработке адаптированной основной образовательной программы на основе ФГОС ОВЗ</w:t>
            </w:r>
          </w:p>
        </w:tc>
      </w:tr>
      <w:tr w:rsidR="00DA358D" w:rsidTr="00273E13">
        <w:tc>
          <w:tcPr>
            <w:tcW w:w="12015" w:type="dxa"/>
            <w:gridSpan w:val="5"/>
          </w:tcPr>
          <w:p w:rsidR="00DA358D" w:rsidRDefault="00DA358D" w:rsidP="00A6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F4A">
              <w:rPr>
                <w:rStyle w:val="TimesNewRoman115pt0pt"/>
                <w:rFonts w:eastAsia="Palatino Linotype"/>
                <w:sz w:val="24"/>
                <w:szCs w:val="24"/>
                <w:lang w:val="en-US"/>
              </w:rPr>
              <w:t>II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. Организационное обеспечение 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введения и 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>реализации ФГОС ОВЗ</w:t>
            </w:r>
          </w:p>
        </w:tc>
        <w:tc>
          <w:tcPr>
            <w:tcW w:w="2835" w:type="dxa"/>
          </w:tcPr>
          <w:p w:rsidR="00DA358D" w:rsidRPr="00273E13" w:rsidRDefault="00DA358D" w:rsidP="004C6604">
            <w:pPr>
              <w:jc w:val="both"/>
              <w:rPr>
                <w:rStyle w:val="TimesNewRoman115pt0pt"/>
                <w:rFonts w:eastAsia="Palatino Linotype"/>
                <w:sz w:val="24"/>
                <w:szCs w:val="24"/>
              </w:rPr>
            </w:pPr>
          </w:p>
        </w:tc>
      </w:tr>
      <w:tr w:rsidR="000B471B" w:rsidTr="00F747CF">
        <w:tc>
          <w:tcPr>
            <w:tcW w:w="796" w:type="dxa"/>
          </w:tcPr>
          <w:p w:rsidR="000B471B" w:rsidRPr="00CC1AF6" w:rsidRDefault="000B471B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75" w:type="dxa"/>
          </w:tcPr>
          <w:p w:rsidR="000B471B" w:rsidRPr="0063320F" w:rsidRDefault="000B471B" w:rsidP="00480F11">
            <w:pPr>
              <w:pStyle w:val="a6"/>
              <w:jc w:val="both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ОО в</w:t>
            </w: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семинарах на базе региональных стажировочных площадок по введению ФГОС ОВЗ</w:t>
            </w:r>
            <w:r w:rsidR="0052371E">
              <w:rPr>
                <w:rFonts w:ascii="Times New Roman" w:hAnsi="Times New Roman" w:cs="Times New Roman"/>
                <w:sz w:val="24"/>
                <w:szCs w:val="24"/>
              </w:rPr>
              <w:t xml:space="preserve">, УО </w:t>
            </w:r>
          </w:p>
        </w:tc>
        <w:tc>
          <w:tcPr>
            <w:tcW w:w="1701" w:type="dxa"/>
          </w:tcPr>
          <w:p w:rsidR="000B471B" w:rsidRPr="007F2F4A" w:rsidRDefault="000B471B" w:rsidP="00480F11">
            <w:pPr>
              <w:pStyle w:val="11"/>
              <w:shd w:val="clear" w:color="auto" w:fill="auto"/>
              <w:spacing w:after="0" w:line="324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2016-2018годы</w:t>
            </w:r>
          </w:p>
        </w:tc>
        <w:tc>
          <w:tcPr>
            <w:tcW w:w="1984" w:type="dxa"/>
          </w:tcPr>
          <w:p w:rsidR="000B471B" w:rsidRDefault="0052371E" w:rsidP="00CC0B33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Зам. директора по УВР</w:t>
            </w:r>
          </w:p>
        </w:tc>
        <w:tc>
          <w:tcPr>
            <w:tcW w:w="4394" w:type="dxa"/>
            <w:gridSpan w:val="2"/>
          </w:tcPr>
          <w:p w:rsidR="000B471B" w:rsidRDefault="000B471B" w:rsidP="00480F11">
            <w:pPr>
              <w:pStyle w:val="a6"/>
              <w:rPr>
                <w:b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Пропедевтическая подготовка педагогов ОО </w:t>
            </w:r>
          </w:p>
        </w:tc>
      </w:tr>
      <w:tr w:rsidR="000B471B" w:rsidTr="00273E13">
        <w:tc>
          <w:tcPr>
            <w:tcW w:w="12015" w:type="dxa"/>
            <w:gridSpan w:val="5"/>
          </w:tcPr>
          <w:p w:rsidR="000B471B" w:rsidRDefault="000B471B" w:rsidP="00A6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b/>
                <w:sz w:val="24"/>
                <w:szCs w:val="24"/>
                <w:lang w:val="en-US"/>
              </w:rPr>
              <w:t>III</w:t>
            </w:r>
            <w:r w:rsidRPr="007F2F4A">
              <w:rPr>
                <w:rStyle w:val="TimesNewRoman115pt0pt0"/>
                <w:rFonts w:eastAsia="Palatino Linotype"/>
                <w:sz w:val="24"/>
                <w:szCs w:val="24"/>
              </w:rPr>
              <w:t xml:space="preserve">. 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>Кадровое обеспечение введения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 и реализации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 ФГОС ОВЗ</w:t>
            </w:r>
          </w:p>
        </w:tc>
        <w:tc>
          <w:tcPr>
            <w:tcW w:w="2835" w:type="dxa"/>
          </w:tcPr>
          <w:p w:rsidR="000B471B" w:rsidRPr="00273E13" w:rsidRDefault="000B471B" w:rsidP="004C6604">
            <w:pPr>
              <w:jc w:val="both"/>
              <w:rPr>
                <w:rStyle w:val="TimesNewRoman115pt0pt0"/>
                <w:rFonts w:eastAsia="Palatino Linotype"/>
                <w:b/>
                <w:sz w:val="24"/>
                <w:szCs w:val="24"/>
              </w:rPr>
            </w:pPr>
          </w:p>
        </w:tc>
      </w:tr>
      <w:tr w:rsidR="00C3350B" w:rsidTr="00F747CF">
        <w:tc>
          <w:tcPr>
            <w:tcW w:w="796" w:type="dxa"/>
          </w:tcPr>
          <w:p w:rsidR="00C3350B" w:rsidRPr="007F2F4A" w:rsidRDefault="00C3350B" w:rsidP="0073229C">
            <w:pPr>
              <w:pStyle w:val="11"/>
              <w:shd w:val="clear" w:color="auto" w:fill="auto"/>
              <w:spacing w:after="0" w:line="230" w:lineRule="exact"/>
              <w:ind w:left="220"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3.1.</w:t>
            </w:r>
          </w:p>
        </w:tc>
        <w:tc>
          <w:tcPr>
            <w:tcW w:w="5975" w:type="dxa"/>
          </w:tcPr>
          <w:p w:rsidR="00C3350B" w:rsidRPr="009D02A4" w:rsidRDefault="00C3350B" w:rsidP="000B471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Обеспечение в штат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 xml:space="preserve"> ОО специалистов, обеспечивающих реализацию ФГОС ОВЗ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педагог, психолог,  учитель дефектолог, учитель логопед)</w:t>
            </w:r>
          </w:p>
        </w:tc>
        <w:tc>
          <w:tcPr>
            <w:tcW w:w="1701" w:type="dxa"/>
          </w:tcPr>
          <w:p w:rsidR="00C3350B" w:rsidRPr="007F2F4A" w:rsidRDefault="00C3350B" w:rsidP="0073229C">
            <w:pPr>
              <w:pStyle w:val="11"/>
              <w:shd w:val="clear" w:color="auto" w:fill="auto"/>
              <w:spacing w:after="0" w:line="317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2016-2018годы</w:t>
            </w:r>
          </w:p>
        </w:tc>
        <w:tc>
          <w:tcPr>
            <w:tcW w:w="1984" w:type="dxa"/>
          </w:tcPr>
          <w:p w:rsidR="00C3350B" w:rsidRDefault="00C3350B" w:rsidP="00CC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2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4394" w:type="dxa"/>
            <w:gridSpan w:val="2"/>
          </w:tcPr>
          <w:p w:rsidR="00C3350B" w:rsidRPr="0063320F" w:rsidRDefault="00C3350B" w:rsidP="00C3350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Привлечение работников со специальным образованием или обеспечение переподготовки основных педагогических 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50B" w:rsidTr="00F747CF">
        <w:tc>
          <w:tcPr>
            <w:tcW w:w="796" w:type="dxa"/>
          </w:tcPr>
          <w:p w:rsidR="00C3350B" w:rsidRPr="007F2F4A" w:rsidRDefault="00C3350B" w:rsidP="004A5C6E">
            <w:pPr>
              <w:pStyle w:val="11"/>
              <w:shd w:val="clear" w:color="auto" w:fill="auto"/>
              <w:spacing w:after="0" w:line="230" w:lineRule="exact"/>
              <w:ind w:left="220"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3.2</w:t>
            </w: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.</w:t>
            </w:r>
          </w:p>
        </w:tc>
        <w:tc>
          <w:tcPr>
            <w:tcW w:w="5975" w:type="dxa"/>
          </w:tcPr>
          <w:p w:rsidR="00C3350B" w:rsidRPr="0063320F" w:rsidRDefault="00C3350B" w:rsidP="009D02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руководящих и педагогических работников ОО по вопросам реализации ФГОС ОВЗ</w:t>
            </w:r>
          </w:p>
        </w:tc>
        <w:tc>
          <w:tcPr>
            <w:tcW w:w="1701" w:type="dxa"/>
          </w:tcPr>
          <w:p w:rsidR="00C3350B" w:rsidRPr="007F2F4A" w:rsidRDefault="00C3350B" w:rsidP="004A5C6E">
            <w:pPr>
              <w:pStyle w:val="11"/>
              <w:shd w:val="clear" w:color="auto" w:fill="auto"/>
              <w:spacing w:after="0" w:line="317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6-2018годы</w:t>
            </w:r>
          </w:p>
        </w:tc>
        <w:tc>
          <w:tcPr>
            <w:tcW w:w="1984" w:type="dxa"/>
          </w:tcPr>
          <w:p w:rsidR="00C3350B" w:rsidRDefault="0052371E" w:rsidP="00CC0B33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Зам. директора по УВР</w:t>
            </w:r>
          </w:p>
        </w:tc>
        <w:tc>
          <w:tcPr>
            <w:tcW w:w="4394" w:type="dxa"/>
            <w:gridSpan w:val="2"/>
          </w:tcPr>
          <w:p w:rsidR="00C3350B" w:rsidRPr="0063320F" w:rsidRDefault="00C3350B" w:rsidP="00C3350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Формирование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 xml:space="preserve"> в ИРО на повышение квалификации педагогических работников ОУ по вопросам введения и реализации ФГОС ОВЗ</w:t>
            </w:r>
          </w:p>
        </w:tc>
      </w:tr>
      <w:tr w:rsidR="00C3350B" w:rsidTr="00F747CF">
        <w:tc>
          <w:tcPr>
            <w:tcW w:w="796" w:type="dxa"/>
          </w:tcPr>
          <w:p w:rsidR="00C3350B" w:rsidRPr="007F2F4A" w:rsidRDefault="00C3350B" w:rsidP="0073229C">
            <w:pPr>
              <w:pStyle w:val="11"/>
              <w:shd w:val="clear" w:color="auto" w:fill="auto"/>
              <w:spacing w:after="0" w:line="230" w:lineRule="exact"/>
              <w:ind w:left="220"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3.2.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C3350B" w:rsidRPr="009D02A4" w:rsidRDefault="00C3350B" w:rsidP="009D02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Мониторинг повышения  квалификации педагогических работников образовательных учреждений по вопросам реализации ФГОС ОВЗ</w:t>
            </w:r>
          </w:p>
        </w:tc>
        <w:tc>
          <w:tcPr>
            <w:tcW w:w="1701" w:type="dxa"/>
          </w:tcPr>
          <w:p w:rsidR="00C3350B" w:rsidRPr="007F2F4A" w:rsidRDefault="00C3350B" w:rsidP="0073229C">
            <w:pPr>
              <w:pStyle w:val="11"/>
              <w:shd w:val="clear" w:color="auto" w:fill="auto"/>
              <w:spacing w:after="0" w:line="317" w:lineRule="exact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2016-2018годы</w:t>
            </w:r>
          </w:p>
        </w:tc>
        <w:tc>
          <w:tcPr>
            <w:tcW w:w="1984" w:type="dxa"/>
          </w:tcPr>
          <w:p w:rsidR="00C3350B" w:rsidRDefault="00C3350B" w:rsidP="00CC0B33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Зам. директора по УВР</w:t>
            </w:r>
          </w:p>
        </w:tc>
        <w:tc>
          <w:tcPr>
            <w:tcW w:w="4394" w:type="dxa"/>
            <w:gridSpan w:val="2"/>
          </w:tcPr>
          <w:p w:rsidR="00C3350B" w:rsidRPr="009608B6" w:rsidRDefault="00C3350B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 выполнение заявки </w:t>
            </w:r>
          </w:p>
        </w:tc>
      </w:tr>
      <w:tr w:rsidR="00C3350B" w:rsidTr="00F747CF">
        <w:tc>
          <w:tcPr>
            <w:tcW w:w="796" w:type="dxa"/>
            <w:tcBorders>
              <w:right w:val="single" w:sz="4" w:space="0" w:color="auto"/>
            </w:tcBorders>
          </w:tcPr>
          <w:p w:rsidR="00C3350B" w:rsidRPr="00CD78EB" w:rsidRDefault="00C3350B" w:rsidP="009608B6">
            <w:pPr>
              <w:pStyle w:val="11"/>
              <w:shd w:val="clear" w:color="auto" w:fill="auto"/>
              <w:spacing w:after="0" w:line="230" w:lineRule="exact"/>
              <w:ind w:left="220"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CD78EB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3.3.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0B" w:rsidRPr="00CC1AF6" w:rsidRDefault="00C3350B" w:rsidP="0094615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педагогических работников ОО по вопросам введения и реализации ФГОС ОВЗ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350B" w:rsidRPr="00CC1AF6" w:rsidRDefault="00C3350B" w:rsidP="0073229C">
            <w:pPr>
              <w:pStyle w:val="11"/>
              <w:shd w:val="clear" w:color="auto" w:fill="auto"/>
              <w:spacing w:after="0" w:line="317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2016-2018годы</w:t>
            </w:r>
          </w:p>
        </w:tc>
        <w:tc>
          <w:tcPr>
            <w:tcW w:w="1984" w:type="dxa"/>
          </w:tcPr>
          <w:p w:rsidR="00C3350B" w:rsidRPr="00CC1AF6" w:rsidRDefault="00C3350B" w:rsidP="00CC0B33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Зам. директора по УВР</w:t>
            </w:r>
          </w:p>
        </w:tc>
        <w:tc>
          <w:tcPr>
            <w:tcW w:w="4394" w:type="dxa"/>
            <w:gridSpan w:val="2"/>
          </w:tcPr>
          <w:p w:rsidR="00C3350B" w:rsidRPr="00CC1AF6" w:rsidRDefault="00C3350B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Направление педагогов</w:t>
            </w:r>
          </w:p>
        </w:tc>
      </w:tr>
      <w:tr w:rsidR="000B471B" w:rsidTr="00F747CF">
        <w:tc>
          <w:tcPr>
            <w:tcW w:w="10456" w:type="dxa"/>
            <w:gridSpan w:val="4"/>
          </w:tcPr>
          <w:p w:rsidR="000B471B" w:rsidRDefault="000B471B" w:rsidP="00A6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F4A">
              <w:rPr>
                <w:rStyle w:val="TimesNewRoman115pt0pt"/>
                <w:rFonts w:eastAsia="Palatino Linotype"/>
                <w:sz w:val="24"/>
                <w:szCs w:val="24"/>
                <w:lang w:val="en-US"/>
              </w:rPr>
              <w:lastRenderedPageBreak/>
              <w:t>IY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. Финансово-экономическое обеспечение введения 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и реализации 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>ФГОС ОВЗ</w:t>
            </w:r>
          </w:p>
        </w:tc>
        <w:tc>
          <w:tcPr>
            <w:tcW w:w="4394" w:type="dxa"/>
            <w:gridSpan w:val="2"/>
          </w:tcPr>
          <w:p w:rsidR="000B471B" w:rsidRPr="00273E13" w:rsidRDefault="000B471B" w:rsidP="004C6604">
            <w:pPr>
              <w:jc w:val="both"/>
              <w:rPr>
                <w:rStyle w:val="TimesNewRoman115pt0pt"/>
                <w:rFonts w:eastAsia="Palatino Linotype"/>
                <w:sz w:val="24"/>
                <w:szCs w:val="24"/>
              </w:rPr>
            </w:pPr>
          </w:p>
        </w:tc>
      </w:tr>
      <w:tr w:rsidR="0052371E" w:rsidTr="00155042">
        <w:tc>
          <w:tcPr>
            <w:tcW w:w="796" w:type="dxa"/>
          </w:tcPr>
          <w:p w:rsidR="0052371E" w:rsidRDefault="0052371E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75" w:type="dxa"/>
          </w:tcPr>
          <w:p w:rsidR="0052371E" w:rsidRPr="009D02A4" w:rsidRDefault="0052371E" w:rsidP="00CC0B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4430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</w:t>
            </w:r>
            <w:r w:rsidR="00CC0B33" w:rsidRPr="007C4430">
              <w:rPr>
                <w:rFonts w:ascii="Times New Roman" w:hAnsi="Times New Roman" w:cs="Times New Roman"/>
                <w:sz w:val="24"/>
                <w:szCs w:val="24"/>
              </w:rPr>
              <w:t>расходовани</w:t>
            </w:r>
            <w:r w:rsidR="00CC0B3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выделенных </w:t>
            </w:r>
            <w:r w:rsidRPr="007C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Pr="009D02A4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t>по финансовому обеспечению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1701" w:type="dxa"/>
          </w:tcPr>
          <w:p w:rsidR="0052371E" w:rsidRPr="007F2F4A" w:rsidRDefault="0052371E" w:rsidP="0073229C">
            <w:pPr>
              <w:pStyle w:val="11"/>
              <w:shd w:val="clear" w:color="auto" w:fill="auto"/>
              <w:spacing w:after="0" w:line="324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сентябрь 2016</w:t>
            </w: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2371E" w:rsidRPr="0052371E" w:rsidRDefault="0052371E" w:rsidP="00CC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4394" w:type="dxa"/>
            <w:gridSpan w:val="2"/>
          </w:tcPr>
          <w:p w:rsidR="0052371E" w:rsidRPr="007C4430" w:rsidRDefault="0052371E" w:rsidP="0052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30">
              <w:rPr>
                <w:rFonts w:ascii="Times New Roman" w:hAnsi="Times New Roman" w:cs="Times New Roman"/>
                <w:sz w:val="24"/>
                <w:szCs w:val="24"/>
              </w:rPr>
              <w:t>Эффективное расходовани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C4430">
              <w:rPr>
                <w:rFonts w:ascii="Times New Roman" w:hAnsi="Times New Roman" w:cs="Times New Roman"/>
                <w:sz w:val="24"/>
                <w:szCs w:val="24"/>
              </w:rPr>
              <w:t>средств областного и муниципального бюджетов</w:t>
            </w:r>
          </w:p>
        </w:tc>
      </w:tr>
      <w:tr w:rsidR="000B471B" w:rsidTr="00F747CF">
        <w:tc>
          <w:tcPr>
            <w:tcW w:w="10456" w:type="dxa"/>
            <w:gridSpan w:val="4"/>
          </w:tcPr>
          <w:p w:rsidR="000B471B" w:rsidRDefault="000B471B" w:rsidP="00A6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F4A">
              <w:rPr>
                <w:rStyle w:val="TimesNewRoman115pt0pt"/>
                <w:rFonts w:eastAsia="Palatino Linotype"/>
                <w:sz w:val="24"/>
                <w:szCs w:val="24"/>
                <w:lang w:val="en-US"/>
              </w:rPr>
              <w:t>Y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.  Информационное обеспечение введения 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и реализации 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>ФГОС ОВЗ</w:t>
            </w:r>
          </w:p>
        </w:tc>
        <w:tc>
          <w:tcPr>
            <w:tcW w:w="4394" w:type="dxa"/>
            <w:gridSpan w:val="2"/>
          </w:tcPr>
          <w:p w:rsidR="000B471B" w:rsidRPr="005C2433" w:rsidRDefault="000B471B" w:rsidP="004C6604">
            <w:pPr>
              <w:jc w:val="both"/>
              <w:rPr>
                <w:rStyle w:val="TimesNewRoman115pt0pt"/>
                <w:rFonts w:eastAsia="Palatino Linotype"/>
                <w:sz w:val="24"/>
                <w:szCs w:val="24"/>
              </w:rPr>
            </w:pPr>
          </w:p>
        </w:tc>
      </w:tr>
      <w:tr w:rsidR="00C3350B" w:rsidTr="00F747CF">
        <w:tc>
          <w:tcPr>
            <w:tcW w:w="796" w:type="dxa"/>
          </w:tcPr>
          <w:p w:rsidR="00C3350B" w:rsidRPr="007F2F4A" w:rsidRDefault="00C3350B" w:rsidP="00C3350B">
            <w:pPr>
              <w:pStyle w:val="11"/>
              <w:shd w:val="clear" w:color="auto" w:fill="auto"/>
              <w:spacing w:after="0" w:line="230" w:lineRule="exact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5.</w:t>
            </w: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1.</w:t>
            </w:r>
          </w:p>
        </w:tc>
        <w:tc>
          <w:tcPr>
            <w:tcW w:w="5975" w:type="dxa"/>
          </w:tcPr>
          <w:p w:rsidR="00C3350B" w:rsidRPr="007F2F4A" w:rsidRDefault="00C3350B" w:rsidP="0073229C">
            <w:pPr>
              <w:pStyle w:val="11"/>
              <w:shd w:val="clear" w:color="auto" w:fill="auto"/>
              <w:spacing w:after="0" w:line="310" w:lineRule="exact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Информация на сайте о проведении районных мероприятий по вопросам введения и реализации ФГОС ОВЗ</w:t>
            </w:r>
          </w:p>
        </w:tc>
        <w:tc>
          <w:tcPr>
            <w:tcW w:w="1701" w:type="dxa"/>
          </w:tcPr>
          <w:p w:rsidR="00C3350B" w:rsidRPr="007F2F4A" w:rsidRDefault="00C3350B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 результатам проведенных мероприятий</w:t>
            </w:r>
          </w:p>
        </w:tc>
        <w:tc>
          <w:tcPr>
            <w:tcW w:w="1984" w:type="dxa"/>
          </w:tcPr>
          <w:p w:rsidR="00C3350B" w:rsidRDefault="00CC0B33" w:rsidP="00CC0B33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Зам. директора по УВР</w:t>
            </w:r>
          </w:p>
        </w:tc>
        <w:tc>
          <w:tcPr>
            <w:tcW w:w="4394" w:type="dxa"/>
            <w:gridSpan w:val="2"/>
          </w:tcPr>
          <w:p w:rsidR="00C3350B" w:rsidRDefault="00C3350B" w:rsidP="004C6604">
            <w:pPr>
              <w:jc w:val="both"/>
            </w:pPr>
            <w:r w:rsidRPr="00CC1AF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родителями и педагогами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информационной поддержки о введении ФГОС ОВЗ</w:t>
            </w:r>
          </w:p>
        </w:tc>
      </w:tr>
      <w:tr w:rsidR="00F747CF" w:rsidTr="00F747CF">
        <w:tc>
          <w:tcPr>
            <w:tcW w:w="796" w:type="dxa"/>
          </w:tcPr>
          <w:p w:rsidR="00F747CF" w:rsidRPr="007F2F4A" w:rsidRDefault="00F747CF" w:rsidP="00CC1AF6">
            <w:pPr>
              <w:pStyle w:val="11"/>
              <w:shd w:val="clear" w:color="auto" w:fill="auto"/>
              <w:spacing w:after="0" w:line="230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5.2.</w:t>
            </w:r>
          </w:p>
        </w:tc>
        <w:tc>
          <w:tcPr>
            <w:tcW w:w="5975" w:type="dxa"/>
          </w:tcPr>
          <w:p w:rsidR="00F747CF" w:rsidRPr="009D02A4" w:rsidRDefault="00F747CF" w:rsidP="00F747CF">
            <w:pPr>
              <w:jc w:val="both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Организация участия руководящих и педагогических работников </w:t>
            </w: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в </w:t>
            </w: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,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 xml:space="preserve"> с включением вопросов введения и реализации ФГОС ОВЗ на уровне </w:t>
            </w:r>
            <w:proofErr w:type="spellStart"/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Режевского</w:t>
            </w:r>
            <w:proofErr w:type="spellEnd"/>
            <w:r w:rsidRPr="009D02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CC0B33">
              <w:rPr>
                <w:rFonts w:ascii="Times New Roman" w:hAnsi="Times New Roman" w:cs="Times New Roman"/>
                <w:sz w:val="24"/>
                <w:szCs w:val="24"/>
              </w:rPr>
              <w:t xml:space="preserve"> и области</w:t>
            </w:r>
          </w:p>
        </w:tc>
        <w:tc>
          <w:tcPr>
            <w:tcW w:w="1701" w:type="dxa"/>
          </w:tcPr>
          <w:p w:rsidR="00F747CF" w:rsidRPr="007F2F4A" w:rsidRDefault="00F747CF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2015-2016 годы</w:t>
            </w:r>
          </w:p>
        </w:tc>
        <w:tc>
          <w:tcPr>
            <w:tcW w:w="1984" w:type="dxa"/>
          </w:tcPr>
          <w:p w:rsidR="00F747CF" w:rsidRDefault="00CC0B33" w:rsidP="00CC0B33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Зам. директора по УВР</w:t>
            </w:r>
          </w:p>
        </w:tc>
        <w:tc>
          <w:tcPr>
            <w:tcW w:w="4394" w:type="dxa"/>
            <w:gridSpan w:val="2"/>
          </w:tcPr>
          <w:p w:rsidR="00F747CF" w:rsidRDefault="00F747CF" w:rsidP="009608B6">
            <w:pPr>
              <w:jc w:val="both"/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Направление педагогов</w:t>
            </w:r>
          </w:p>
        </w:tc>
      </w:tr>
    </w:tbl>
    <w:p w:rsidR="00396255" w:rsidRPr="007C4430" w:rsidRDefault="00396255" w:rsidP="00803E1E">
      <w:pPr>
        <w:spacing w:after="0"/>
        <w:jc w:val="both"/>
        <w:rPr>
          <w:rFonts w:ascii="Times New Roman" w:hAnsi="Times New Roman" w:cs="Times New Roman"/>
        </w:rPr>
      </w:pPr>
    </w:p>
    <w:sectPr w:rsidR="00396255" w:rsidRPr="007C4430" w:rsidSect="00EF5027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B61"/>
    <w:multiLevelType w:val="hybridMultilevel"/>
    <w:tmpl w:val="A448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4A1C"/>
    <w:multiLevelType w:val="multilevel"/>
    <w:tmpl w:val="8E98D52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C3FE5"/>
    <w:multiLevelType w:val="multilevel"/>
    <w:tmpl w:val="DE2A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E53C5"/>
    <w:multiLevelType w:val="multilevel"/>
    <w:tmpl w:val="EB1E8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94439C"/>
    <w:multiLevelType w:val="multilevel"/>
    <w:tmpl w:val="E0D60D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174BD"/>
    <w:multiLevelType w:val="multilevel"/>
    <w:tmpl w:val="99689D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664D0"/>
    <w:multiLevelType w:val="multilevel"/>
    <w:tmpl w:val="A0763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4A1F"/>
    <w:multiLevelType w:val="multilevel"/>
    <w:tmpl w:val="962EC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E6468"/>
    <w:multiLevelType w:val="multilevel"/>
    <w:tmpl w:val="752C7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BF689D"/>
    <w:multiLevelType w:val="multilevel"/>
    <w:tmpl w:val="3920F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52309"/>
    <w:multiLevelType w:val="multilevel"/>
    <w:tmpl w:val="77DC8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E785D"/>
    <w:multiLevelType w:val="hybridMultilevel"/>
    <w:tmpl w:val="001C76AE"/>
    <w:lvl w:ilvl="0" w:tplc="C66C979E">
      <w:start w:val="1"/>
      <w:numFmt w:val="decimal"/>
      <w:lvlText w:val="%1."/>
      <w:lvlJc w:val="left"/>
      <w:pPr>
        <w:ind w:left="720" w:hanging="360"/>
      </w:pPr>
      <w:rPr>
        <w:rFonts w:eastAsia="Palatino Linotyp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64550"/>
    <w:multiLevelType w:val="multilevel"/>
    <w:tmpl w:val="9682782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BC076F"/>
    <w:multiLevelType w:val="multilevel"/>
    <w:tmpl w:val="CD0E08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604"/>
    <w:rsid w:val="000B471B"/>
    <w:rsid w:val="000E63C2"/>
    <w:rsid w:val="00136BF5"/>
    <w:rsid w:val="001628D5"/>
    <w:rsid w:val="001639B1"/>
    <w:rsid w:val="00273E13"/>
    <w:rsid w:val="002926E5"/>
    <w:rsid w:val="002C394F"/>
    <w:rsid w:val="00396255"/>
    <w:rsid w:val="003B3793"/>
    <w:rsid w:val="003C2A1A"/>
    <w:rsid w:val="00471781"/>
    <w:rsid w:val="0047785A"/>
    <w:rsid w:val="004C6604"/>
    <w:rsid w:val="0052371E"/>
    <w:rsid w:val="005C2433"/>
    <w:rsid w:val="005F4CEE"/>
    <w:rsid w:val="006142CD"/>
    <w:rsid w:val="006253E0"/>
    <w:rsid w:val="0063320F"/>
    <w:rsid w:val="00647D9A"/>
    <w:rsid w:val="00664D24"/>
    <w:rsid w:val="006C2E91"/>
    <w:rsid w:val="006C3518"/>
    <w:rsid w:val="006C3A2E"/>
    <w:rsid w:val="0076740D"/>
    <w:rsid w:val="00787527"/>
    <w:rsid w:val="007B0D37"/>
    <w:rsid w:val="007C4430"/>
    <w:rsid w:val="007D7783"/>
    <w:rsid w:val="00803E1E"/>
    <w:rsid w:val="008779A4"/>
    <w:rsid w:val="008C4E97"/>
    <w:rsid w:val="008F5A15"/>
    <w:rsid w:val="00946153"/>
    <w:rsid w:val="009608B6"/>
    <w:rsid w:val="0096280C"/>
    <w:rsid w:val="00972994"/>
    <w:rsid w:val="009B23AA"/>
    <w:rsid w:val="009B4CE5"/>
    <w:rsid w:val="009D02A4"/>
    <w:rsid w:val="00A01B0E"/>
    <w:rsid w:val="00A071B9"/>
    <w:rsid w:val="00A33B59"/>
    <w:rsid w:val="00A642D1"/>
    <w:rsid w:val="00A7551D"/>
    <w:rsid w:val="00A82F92"/>
    <w:rsid w:val="00AB0409"/>
    <w:rsid w:val="00C3350B"/>
    <w:rsid w:val="00CC0B33"/>
    <w:rsid w:val="00CC1AF6"/>
    <w:rsid w:val="00CD78EB"/>
    <w:rsid w:val="00CF52E1"/>
    <w:rsid w:val="00D27718"/>
    <w:rsid w:val="00D57508"/>
    <w:rsid w:val="00DA358D"/>
    <w:rsid w:val="00DE05A3"/>
    <w:rsid w:val="00E01D02"/>
    <w:rsid w:val="00E1550C"/>
    <w:rsid w:val="00EB6D9A"/>
    <w:rsid w:val="00EF5027"/>
    <w:rsid w:val="00EF6277"/>
    <w:rsid w:val="00F3389C"/>
    <w:rsid w:val="00F747CF"/>
    <w:rsid w:val="00F820CF"/>
    <w:rsid w:val="00F932C0"/>
    <w:rsid w:val="00F9385C"/>
    <w:rsid w:val="00FB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4F"/>
  </w:style>
  <w:style w:type="paragraph" w:styleId="1">
    <w:name w:val="heading 1"/>
    <w:basedOn w:val="a"/>
    <w:next w:val="a"/>
    <w:link w:val="10"/>
    <w:uiPriority w:val="9"/>
    <w:qFormat/>
    <w:rsid w:val="008C4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255"/>
    <w:pPr>
      <w:ind w:left="720"/>
      <w:contextualSpacing/>
    </w:pPr>
  </w:style>
  <w:style w:type="character" w:customStyle="1" w:styleId="TimesNewRoman115pt0pt">
    <w:name w:val="Основной текст + Times New Roman;11;5 pt;Полужирный;Интервал 0 pt"/>
    <w:basedOn w:val="a0"/>
    <w:rsid w:val="003C2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8">
    <w:name w:val="Основной текст (98)_"/>
    <w:basedOn w:val="a0"/>
    <w:link w:val="980"/>
    <w:rsid w:val="003C2A1A"/>
    <w:rPr>
      <w:rFonts w:ascii="Times New Roman" w:eastAsia="Times New Roman" w:hAnsi="Times New Roman" w:cs="Times New Roman"/>
      <w:b/>
      <w:bCs/>
      <w:spacing w:val="13"/>
      <w:sz w:val="23"/>
      <w:szCs w:val="23"/>
      <w:shd w:val="clear" w:color="auto" w:fill="FFFFFF"/>
    </w:rPr>
  </w:style>
  <w:style w:type="paragraph" w:customStyle="1" w:styleId="980">
    <w:name w:val="Основной текст (98)"/>
    <w:basedOn w:val="a"/>
    <w:link w:val="98"/>
    <w:rsid w:val="003C2A1A"/>
    <w:pPr>
      <w:widowControl w:val="0"/>
      <w:shd w:val="clear" w:color="auto" w:fill="FFFFFF"/>
      <w:spacing w:before="540" w:after="0" w:line="324" w:lineRule="exact"/>
      <w:jc w:val="center"/>
    </w:pPr>
    <w:rPr>
      <w:rFonts w:ascii="Times New Roman" w:eastAsia="Times New Roman" w:hAnsi="Times New Roman" w:cs="Times New Roman"/>
      <w:b/>
      <w:bCs/>
      <w:spacing w:val="13"/>
      <w:sz w:val="23"/>
      <w:szCs w:val="23"/>
    </w:rPr>
  </w:style>
  <w:style w:type="character" w:customStyle="1" w:styleId="TimesNewRoman115pt0pt0">
    <w:name w:val="Основной текст + Times New Roman;11;5 pt;Интервал 0 pt"/>
    <w:basedOn w:val="a0"/>
    <w:rsid w:val="003C2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3C2A1A"/>
    <w:pPr>
      <w:widowControl w:val="0"/>
      <w:shd w:val="clear" w:color="auto" w:fill="FFFFFF"/>
      <w:spacing w:after="480" w:line="0" w:lineRule="atLeast"/>
      <w:ind w:hanging="340"/>
      <w:jc w:val="center"/>
    </w:pPr>
    <w:rPr>
      <w:rFonts w:ascii="Palatino Linotype" w:eastAsia="Palatino Linotype" w:hAnsi="Palatino Linotype" w:cs="Palatino Linotype"/>
      <w:color w:val="000000"/>
      <w:spacing w:val="11"/>
      <w:lang w:eastAsia="ru-RU"/>
    </w:rPr>
  </w:style>
  <w:style w:type="paragraph" w:styleId="a5">
    <w:name w:val="Normal (Web)"/>
    <w:basedOn w:val="a"/>
    <w:uiPriority w:val="99"/>
    <w:unhideWhenUsed/>
    <w:rsid w:val="00FB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461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4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Intense Reference"/>
    <w:basedOn w:val="a0"/>
    <w:uiPriority w:val="32"/>
    <w:qFormat/>
    <w:rsid w:val="008C4E97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8C4E97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1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Мусальникова</dc:creator>
  <cp:keywords/>
  <dc:description/>
  <cp:lastModifiedBy>Библиотека</cp:lastModifiedBy>
  <cp:revision>24</cp:revision>
  <cp:lastPrinted>2015-11-28T08:19:00Z</cp:lastPrinted>
  <dcterms:created xsi:type="dcterms:W3CDTF">2015-10-23T04:40:00Z</dcterms:created>
  <dcterms:modified xsi:type="dcterms:W3CDTF">2015-11-30T03:48:00Z</dcterms:modified>
</cp:coreProperties>
</file>